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F23D68" w:rsidRPr="00F23D68" w:rsidTr="009A441B">
        <w:trPr>
          <w:trHeight w:val="1862"/>
        </w:trPr>
        <w:tc>
          <w:tcPr>
            <w:tcW w:w="4090" w:type="dxa"/>
          </w:tcPr>
          <w:p w:rsidR="00F23D68" w:rsidRPr="00F23D68" w:rsidRDefault="00F23D68" w:rsidP="00F23D68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F23D68" w:rsidRPr="00F23D68" w:rsidRDefault="00F23D68" w:rsidP="00F23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F23D68" w:rsidRPr="00F23D68" w:rsidRDefault="00F23D68" w:rsidP="00F23D6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F23D68" w:rsidRPr="00F23D68" w:rsidRDefault="00F23D68" w:rsidP="00F23D6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F23D68" w:rsidRPr="00F23D68" w:rsidRDefault="00F23D68" w:rsidP="00F23D6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F23D68" w:rsidRPr="00F23D68" w:rsidRDefault="00F23D68" w:rsidP="00F23D68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3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F23D68" w:rsidRPr="00F23D68" w:rsidRDefault="009E55E5" w:rsidP="00F23D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7" DrawAspect="Content" ObjectID="_1779087580" r:id="rId6"/>
              </w:pict>
            </w:r>
            <w:r w:rsidR="00F23D68"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F23D68" w:rsidRPr="00F23D68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F23D68" w:rsidRPr="00F23D68" w:rsidRDefault="00F23D68" w:rsidP="00F23D68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F23D68" w:rsidRPr="00F23D68" w:rsidRDefault="00F23D68" w:rsidP="00F23D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F23D68" w:rsidRPr="00F23D68" w:rsidRDefault="00F23D68" w:rsidP="00F23D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F23D68" w:rsidRPr="00F23D68" w:rsidRDefault="00F23D68" w:rsidP="00F23D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F23D68" w:rsidRPr="00F23D68" w:rsidRDefault="00F23D68" w:rsidP="00F23D6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F23D68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F23D68" w:rsidRPr="00F23D68" w:rsidRDefault="00F23D68" w:rsidP="00F23D68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23D68">
        <w:rPr>
          <w:rFonts w:ascii="Calibri" w:eastAsia="Calibri" w:hAnsi="Calibri" w:cs="Times New Roman"/>
        </w:rPr>
        <w:t xml:space="preserve">               </w:t>
      </w:r>
      <w:r w:rsidRPr="00F23D68">
        <w:rPr>
          <w:rFonts w:ascii="Times New Roman" w:eastAsia="Times New Roman" w:hAnsi="Times New Roman" w:cs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23D68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D405C6">
        <w:rPr>
          <w:rFonts w:ascii="Times New Roman" w:eastAsia="Times New Roman" w:hAnsi="Times New Roman" w:cs="Times New Roman"/>
          <w:bCs/>
          <w:iCs/>
          <w:lang w:eastAsia="ru-RU"/>
        </w:rPr>
        <w:t>04» июня</w:t>
      </w:r>
      <w:r w:rsidRPr="00F23D68">
        <w:rPr>
          <w:rFonts w:ascii="Times New Roman" w:eastAsia="Times New Roman" w:hAnsi="Times New Roman" w:cs="Times New Roman"/>
          <w:bCs/>
          <w:iCs/>
          <w:lang w:eastAsia="ru-RU"/>
        </w:rPr>
        <w:t xml:space="preserve"> 2024 г.                                                №</w:t>
      </w:r>
      <w:r w:rsidR="009E55E5">
        <w:rPr>
          <w:rFonts w:ascii="Times New Roman" w:eastAsia="Times New Roman" w:hAnsi="Times New Roman" w:cs="Times New Roman"/>
          <w:bCs/>
          <w:iCs/>
          <w:lang w:eastAsia="ru-RU"/>
        </w:rPr>
        <w:t xml:space="preserve"> 34</w:t>
      </w:r>
      <w:r w:rsidRPr="00F23D68">
        <w:rPr>
          <w:rFonts w:ascii="Times New Roman" w:eastAsia="Times New Roman" w:hAnsi="Times New Roman" w:cs="Times New Roman"/>
          <w:bCs/>
          <w:iCs/>
          <w:lang w:eastAsia="ru-RU"/>
        </w:rPr>
        <w:tab/>
      </w:r>
      <w:r w:rsidRPr="00F23D68"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г. Городовиковск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F23D68" w:rsidRPr="00F23D68" w:rsidRDefault="008A452C" w:rsidP="00F23D68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решения</w:t>
      </w:r>
      <w:r w:rsidR="00F23D68"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Городовиковского городского муниципального образования Республики Калмыкия от 15 декабря 2023 года N 46а  "Об утверждении прогнозного плана (программы) приватизации муниципального имущества Городовиковского городского муниципального образования Республики Калмыкия».</w:t>
      </w:r>
    </w:p>
    <w:p w:rsidR="00F23D68" w:rsidRPr="00F23D68" w:rsidRDefault="00F23D68" w:rsidP="00F23D68">
      <w:pPr>
        <w:spacing w:after="0" w:line="240" w:lineRule="auto"/>
        <w:ind w:left="3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68" w:rsidRPr="00F23D68" w:rsidRDefault="00F23D68" w:rsidP="00F23D68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от 21.12.2001г №178-ФЗ «О приватизации государственного и муниципального имущества», Положения о приватизации муниципального имущества </w:t>
      </w:r>
      <w:r w:rsidRPr="00F23D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Городовиковского городского муниципального образования Республики Калмыкия, утвержденного решением С</w:t>
      </w: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 Городовиковского городского муниципального образования Республики Калмыкия от 07.06.2023г №18,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F23D68" w:rsidRPr="008A452C" w:rsidRDefault="00F23D68" w:rsidP="00F23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F23D68" w:rsidRPr="00F23D68" w:rsidRDefault="00F23D68" w:rsidP="00F23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3D68" w:rsidRPr="00F23D68" w:rsidRDefault="00F23D68" w:rsidP="00F23D68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1.Отменить решение от 15 декабря 2023года № 46а « Об утверждении прогнозного плана (программы) приватизации муниципального имущества Городовиковского городского муниципального образования Республики Калмыкия "</w:t>
      </w:r>
    </w:p>
    <w:p w:rsidR="00F23D68" w:rsidRPr="00F23D68" w:rsidRDefault="00F23D68" w:rsidP="00F2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F23D6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hi-IN"/>
        </w:rPr>
        <w:t xml:space="preserve">     2.</w:t>
      </w:r>
      <w:r w:rsidRPr="00F23D68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hi-IN"/>
        </w:rPr>
        <w:t xml:space="preserve">Настоящее решение опубликовать </w:t>
      </w:r>
      <w:r w:rsidRPr="00F23D6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в  районной газете "Муниципальный Вестник", разместить на официальном сайте администрации Городовиковского ГМО РК </w:t>
      </w:r>
      <w:hyperlink r:id="rId7" w:history="1"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https://ggmork.gosuslugi.ru/</w:t>
        </w:r>
      </w:hyperlink>
      <w:r w:rsidRPr="00F23D68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F23D6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и  на официальном сайте  Российской Федерации в информационно - </w:t>
      </w:r>
      <w:proofErr w:type="spellStart"/>
      <w:r w:rsidRPr="00F23D6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>телекоммуниционной</w:t>
      </w:r>
      <w:proofErr w:type="spellEnd"/>
      <w:r w:rsidRPr="00F23D6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сети «Интернет</w:t>
      </w:r>
      <w:r w:rsidRPr="00F23D68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»  </w:t>
      </w:r>
      <w:hyperlink r:id="rId8" w:history="1"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zh-CN" w:bidi="hi-IN"/>
          </w:rPr>
          <w:t>https</w:t>
        </w:r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://</w:t>
        </w:r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zh-CN" w:bidi="hi-IN"/>
          </w:rPr>
          <w:t>www</w:t>
        </w:r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zh-CN" w:bidi="hi-IN"/>
          </w:rPr>
          <w:t>torgi</w:t>
        </w:r>
        <w:proofErr w:type="spellEnd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zh-CN" w:bidi="hi-IN"/>
          </w:rPr>
          <w:t>gov</w:t>
        </w:r>
        <w:proofErr w:type="spellEnd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F23D68">
          <w:rPr>
            <w:rFonts w:ascii="Times New Roman" w:eastAsia="Calibri" w:hAnsi="Times New Roman" w:cs="Times New Roman"/>
            <w:sz w:val="24"/>
            <w:szCs w:val="24"/>
            <w:u w:val="single"/>
            <w:lang w:eastAsia="zh-CN" w:bidi="hi-IN"/>
          </w:rPr>
          <w:t>/</w:t>
        </w:r>
      </w:hyperlink>
      <w:r w:rsidRPr="00F23D68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.</w:t>
      </w:r>
    </w:p>
    <w:p w:rsidR="00F23D68" w:rsidRPr="00F23D68" w:rsidRDefault="00F23D68" w:rsidP="00F2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</w:pPr>
      <w:r w:rsidRPr="00F23D68">
        <w:rPr>
          <w:rFonts w:ascii="Times New Roman" w:eastAsia="Calibri" w:hAnsi="Times New Roman" w:cs="Times New Roman"/>
          <w:color w:val="000000"/>
          <w:sz w:val="24"/>
          <w:szCs w:val="24"/>
          <w:lang w:eastAsia="zh-CN" w:bidi="hi-IN"/>
        </w:rPr>
        <w:t xml:space="preserve">    3.Настоящее решение вступает в силу с момента его опубликования </w:t>
      </w:r>
    </w:p>
    <w:p w:rsidR="00F23D68" w:rsidRPr="00F23D68" w:rsidRDefault="00F23D68" w:rsidP="00F2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4.Контроль исполнения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F23D68" w:rsidRPr="00F23D68" w:rsidRDefault="00F23D68" w:rsidP="00F23D68">
      <w:pPr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</w:t>
      </w: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В.М. Гаевая</w:t>
      </w:r>
    </w:p>
    <w:p w:rsidR="00F23D68" w:rsidRPr="00F23D68" w:rsidRDefault="00F23D68" w:rsidP="00F2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23D68" w:rsidRPr="00F23D68" w:rsidRDefault="00F23D68" w:rsidP="00F2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А.А. </w:t>
      </w:r>
      <w:proofErr w:type="spellStart"/>
      <w:r w:rsidRPr="00F23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2C3507" w:rsidRDefault="009E55E5">
      <w:bookmarkStart w:id="0" w:name="_GoBack"/>
      <w:bookmarkEnd w:id="0"/>
    </w:p>
    <w:sectPr w:rsidR="002C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7B"/>
    <w:rsid w:val="003E4B76"/>
    <w:rsid w:val="008A452C"/>
    <w:rsid w:val="009E55E5"/>
    <w:rsid w:val="00D405C6"/>
    <w:rsid w:val="00DC5FA1"/>
    <w:rsid w:val="00F23D68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5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gmork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2024-06-03T08:44:00Z</cp:lastPrinted>
  <dcterms:created xsi:type="dcterms:W3CDTF">2024-05-19T11:21:00Z</dcterms:created>
  <dcterms:modified xsi:type="dcterms:W3CDTF">2024-06-05T06:13:00Z</dcterms:modified>
</cp:coreProperties>
</file>