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2C" w:rsidRPr="007942CE" w:rsidRDefault="00381B2C" w:rsidP="008C3848">
      <w:pPr>
        <w:pStyle w:val="rtejustify"/>
        <w:shd w:val="clear" w:color="auto" w:fill="FFFFFF"/>
        <w:spacing w:before="0" w:beforeAutospacing="0" w:after="0" w:afterAutospacing="0"/>
        <w:ind w:firstLin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 о деятельности  Собрания депутатов </w:t>
      </w:r>
      <w:r w:rsidRPr="007942CE">
        <w:rPr>
          <w:b/>
          <w:sz w:val="28"/>
          <w:szCs w:val="28"/>
        </w:rPr>
        <w:t xml:space="preserve"> </w:t>
      </w:r>
      <w:proofErr w:type="spellStart"/>
      <w:r w:rsidRPr="007942CE">
        <w:rPr>
          <w:b/>
          <w:sz w:val="28"/>
          <w:szCs w:val="28"/>
        </w:rPr>
        <w:t>Городовиковского</w:t>
      </w:r>
      <w:proofErr w:type="spellEnd"/>
      <w:r w:rsidRPr="007942CE">
        <w:rPr>
          <w:b/>
          <w:sz w:val="28"/>
          <w:szCs w:val="28"/>
        </w:rPr>
        <w:t xml:space="preserve"> городского муниципального образования</w:t>
      </w:r>
    </w:p>
    <w:p w:rsidR="00381B2C" w:rsidRPr="007942CE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center"/>
        <w:rPr>
          <w:b/>
          <w:sz w:val="28"/>
          <w:szCs w:val="28"/>
        </w:rPr>
      </w:pPr>
      <w:r w:rsidRPr="007942CE">
        <w:rPr>
          <w:b/>
          <w:sz w:val="28"/>
          <w:szCs w:val="28"/>
        </w:rPr>
        <w:t xml:space="preserve">Республики Калмыкия </w:t>
      </w:r>
      <w:r>
        <w:rPr>
          <w:b/>
          <w:sz w:val="28"/>
          <w:szCs w:val="28"/>
        </w:rPr>
        <w:t>о проделанной работе за 201</w:t>
      </w:r>
      <w:r w:rsidR="00E5491F">
        <w:rPr>
          <w:b/>
          <w:sz w:val="28"/>
          <w:szCs w:val="28"/>
        </w:rPr>
        <w:t>8</w:t>
      </w:r>
      <w:r w:rsidRPr="007942CE">
        <w:rPr>
          <w:b/>
          <w:sz w:val="28"/>
          <w:szCs w:val="28"/>
        </w:rPr>
        <w:t xml:space="preserve"> год</w:t>
      </w:r>
    </w:p>
    <w:p w:rsidR="00381B2C" w:rsidRPr="007942CE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center"/>
        <w:rPr>
          <w:b/>
          <w:sz w:val="28"/>
          <w:szCs w:val="28"/>
        </w:rPr>
      </w:pP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942CE">
        <w:rPr>
          <w:sz w:val="28"/>
          <w:szCs w:val="28"/>
        </w:rPr>
        <w:t xml:space="preserve">                             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942CE">
        <w:rPr>
          <w:sz w:val="28"/>
          <w:szCs w:val="28"/>
        </w:rPr>
        <w:t xml:space="preserve"> Уважаемые депутаты, присутствующие!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381B2C" w:rsidRPr="007942CE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42CE">
        <w:rPr>
          <w:sz w:val="28"/>
          <w:szCs w:val="28"/>
        </w:rPr>
        <w:t xml:space="preserve">Согласно п.5 ст.36 федерального закона  № 131 от 06 октября 2003г «Об общих принципах организации местного самоуправления в РФ», Устава  </w:t>
      </w:r>
      <w:proofErr w:type="spellStart"/>
      <w:r w:rsidRPr="007942CE">
        <w:rPr>
          <w:sz w:val="28"/>
          <w:szCs w:val="28"/>
        </w:rPr>
        <w:t>Городовиковского</w:t>
      </w:r>
      <w:proofErr w:type="spellEnd"/>
      <w:r w:rsidRPr="007942CE">
        <w:rPr>
          <w:sz w:val="28"/>
          <w:szCs w:val="28"/>
        </w:rPr>
        <w:t xml:space="preserve"> городского  муниципального образования Республики Калмыкия предст</w:t>
      </w:r>
      <w:r>
        <w:rPr>
          <w:sz w:val="28"/>
          <w:szCs w:val="28"/>
        </w:rPr>
        <w:t xml:space="preserve">авляю  ежегодный  отчёт за  2017 год о результатах  </w:t>
      </w:r>
      <w:r w:rsidRPr="007942C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Собрания депутатов города.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31F72">
        <w:rPr>
          <w:sz w:val="28"/>
          <w:szCs w:val="28"/>
        </w:rPr>
        <w:t>Одной из основных функций представительного органа местного самоуправления, закрепленных  Федеральным законом №   131 «Об общих принципах организации местного самоуправления в Российской Федерации», является нормотворческая деятельность в соответствии с полномочиями, прописанными в Федеральном и республиканском  законодательстве, а также в муниципальной нормативно-правовой базе. Деятельность Собрания депутатов была направлена на дальнейшее социально-экономическое развитие городского поселения,  реализацию наказов избирателей.</w:t>
      </w: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31F72">
        <w:rPr>
          <w:sz w:val="28"/>
          <w:szCs w:val="28"/>
        </w:rPr>
        <w:t>На сегодняшний день</w:t>
      </w:r>
      <w:r>
        <w:rPr>
          <w:sz w:val="28"/>
          <w:szCs w:val="28"/>
        </w:rPr>
        <w:t xml:space="preserve"> Собрание депутатов  представляе</w:t>
      </w:r>
      <w:r w:rsidRPr="00031F72">
        <w:rPr>
          <w:sz w:val="28"/>
          <w:szCs w:val="28"/>
        </w:rPr>
        <w:t>т работоспособный коллектив, с четкой политической и жизненной позицией   каждого депутата, которые требовательно и активно подходят к обсуждению и принятию каждого представленного  документа, участвуют в прениях, задают вопросы докладчикам, вносят предложения, дают заключения.</w:t>
      </w: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031F72">
        <w:rPr>
          <w:sz w:val="28"/>
          <w:szCs w:val="28"/>
        </w:rPr>
        <w:t xml:space="preserve">Напомню, что, </w:t>
      </w:r>
      <w:proofErr w:type="gramStart"/>
      <w:r w:rsidRPr="00031F72">
        <w:rPr>
          <w:sz w:val="28"/>
          <w:szCs w:val="28"/>
        </w:rPr>
        <w:t>согласно Устава</w:t>
      </w:r>
      <w:proofErr w:type="gramEnd"/>
      <w:r w:rsidRPr="00031F72">
        <w:rPr>
          <w:sz w:val="28"/>
          <w:szCs w:val="28"/>
        </w:rPr>
        <w:t xml:space="preserve"> </w:t>
      </w:r>
      <w:proofErr w:type="spellStart"/>
      <w:r w:rsidRPr="00031F72">
        <w:rPr>
          <w:sz w:val="28"/>
          <w:szCs w:val="28"/>
        </w:rPr>
        <w:t>Городовиковского</w:t>
      </w:r>
      <w:proofErr w:type="spellEnd"/>
      <w:r w:rsidRPr="00031F72">
        <w:rPr>
          <w:sz w:val="28"/>
          <w:szCs w:val="28"/>
        </w:rPr>
        <w:t xml:space="preserve"> городского муниципального образования, основными полномочиями представительного</w:t>
      </w:r>
      <w:r>
        <w:rPr>
          <w:sz w:val="28"/>
          <w:szCs w:val="28"/>
        </w:rPr>
        <w:t xml:space="preserve"> органа являются: </w:t>
      </w:r>
      <w:r>
        <w:rPr>
          <w:sz w:val="28"/>
          <w:szCs w:val="28"/>
        </w:rPr>
        <w:br/>
        <w:t>1) принятие У</w:t>
      </w:r>
      <w:r w:rsidRPr="00031F72">
        <w:rPr>
          <w:sz w:val="28"/>
          <w:szCs w:val="28"/>
        </w:rPr>
        <w:t>става муниципального образования, изменений и дополнений в него;</w:t>
      </w:r>
      <w:r w:rsidRPr="00031F72">
        <w:rPr>
          <w:sz w:val="28"/>
          <w:szCs w:val="28"/>
        </w:rPr>
        <w:br/>
      </w:r>
      <w:r w:rsidRPr="00031F72">
        <w:rPr>
          <w:sz w:val="28"/>
          <w:szCs w:val="28"/>
        </w:rPr>
        <w:br/>
        <w:t>2) утверждение бюджета, отчета о его исполнении, внесение изменений в бюджет;</w:t>
      </w: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1F72">
        <w:rPr>
          <w:sz w:val="28"/>
          <w:szCs w:val="28"/>
        </w:rPr>
        <w:t>3)анализ проектов нормативно-правовых актов, выносимых на рассмотрение Собрания;</w:t>
      </w:r>
      <w:r w:rsidRPr="00031F72">
        <w:rPr>
          <w:sz w:val="28"/>
          <w:szCs w:val="28"/>
        </w:rPr>
        <w:br/>
      </w:r>
      <w:r w:rsidRPr="00031F72">
        <w:rPr>
          <w:sz w:val="28"/>
          <w:szCs w:val="28"/>
        </w:rPr>
        <w:br/>
        <w:t>4) установление, изменение и отмена местных налогов и сборов;</w:t>
      </w:r>
      <w:r w:rsidRPr="00031F72">
        <w:rPr>
          <w:sz w:val="28"/>
          <w:szCs w:val="28"/>
        </w:rPr>
        <w:br/>
      </w:r>
      <w:r w:rsidRPr="00031F72">
        <w:rPr>
          <w:sz w:val="28"/>
          <w:szCs w:val="28"/>
        </w:rPr>
        <w:br/>
        <w:t>5) определение порядка управления и распоряжения имуществом, находящимся в муниципальной собственности;</w:t>
      </w:r>
      <w:r w:rsidRPr="00031F72">
        <w:rPr>
          <w:sz w:val="28"/>
          <w:szCs w:val="28"/>
        </w:rPr>
        <w:br/>
      </w:r>
      <w:r w:rsidRPr="00031F72">
        <w:rPr>
          <w:sz w:val="28"/>
          <w:szCs w:val="28"/>
        </w:rPr>
        <w:br/>
        <w:t xml:space="preserve">6) определение порядка принятия решений о создании, реорганизации и ликвидации муниципальных предприятий и учреждений; </w:t>
      </w: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1F72">
        <w:rPr>
          <w:sz w:val="28"/>
          <w:szCs w:val="28"/>
        </w:rPr>
        <w:lastRenderedPageBreak/>
        <w:t>7)</w:t>
      </w:r>
      <w:r>
        <w:rPr>
          <w:sz w:val="28"/>
          <w:szCs w:val="28"/>
        </w:rPr>
        <w:t xml:space="preserve">  </w:t>
      </w:r>
      <w:proofErr w:type="gramStart"/>
      <w:r w:rsidRPr="00031F72">
        <w:rPr>
          <w:sz w:val="28"/>
          <w:szCs w:val="28"/>
        </w:rPr>
        <w:t>контроль  за</w:t>
      </w:r>
      <w:proofErr w:type="gramEnd"/>
      <w:r w:rsidRPr="00031F72">
        <w:rPr>
          <w:sz w:val="28"/>
          <w:szCs w:val="28"/>
        </w:rPr>
        <w:t xml:space="preserve">  исполнением решений, принятых Собранием депутатов;</w:t>
      </w:r>
    </w:p>
    <w:p w:rsidR="00381B2C" w:rsidRPr="00031F72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1F72">
        <w:rPr>
          <w:sz w:val="28"/>
          <w:szCs w:val="28"/>
        </w:rPr>
        <w:br/>
        <w:t>8</w:t>
      </w:r>
      <w:r>
        <w:rPr>
          <w:sz w:val="28"/>
          <w:szCs w:val="28"/>
        </w:rPr>
        <w:t xml:space="preserve">) </w:t>
      </w:r>
      <w:proofErr w:type="gramStart"/>
      <w:r w:rsidRPr="00031F7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031F72">
        <w:rPr>
          <w:sz w:val="28"/>
          <w:szCs w:val="28"/>
        </w:rPr>
        <w:t>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31F72">
        <w:rPr>
          <w:sz w:val="28"/>
          <w:szCs w:val="28"/>
        </w:rPr>
        <w:t xml:space="preserve"> </w:t>
      </w:r>
    </w:p>
    <w:p w:rsidR="00381B2C" w:rsidRPr="007942CE" w:rsidRDefault="00381B2C" w:rsidP="00381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Деятельность Собрания  в 2018</w:t>
      </w:r>
      <w:r w:rsidRPr="007942CE">
        <w:rPr>
          <w:rFonts w:ascii="Times New Roman" w:hAnsi="Times New Roman" w:cs="Times New Roman"/>
          <w:sz w:val="28"/>
          <w:szCs w:val="28"/>
        </w:rPr>
        <w:t xml:space="preserve"> году осуществлялась в рамках  федерального и Республиканского законодательства. Основной задачей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</w:t>
      </w:r>
    </w:p>
    <w:p w:rsidR="00381B2C" w:rsidRDefault="00381B2C" w:rsidP="00381B2C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942CE">
        <w:rPr>
          <w:rFonts w:ascii="Times New Roman" w:hAnsi="Times New Roman" w:cs="Times New Roman"/>
          <w:sz w:val="28"/>
          <w:szCs w:val="28"/>
        </w:rPr>
        <w:t xml:space="preserve">Повестка заседаний собрания депутатов формировалась из вопросов, </w:t>
      </w:r>
      <w:r>
        <w:rPr>
          <w:rFonts w:ascii="Times New Roman" w:hAnsi="Times New Roman" w:cs="Times New Roman"/>
          <w:sz w:val="28"/>
          <w:szCs w:val="28"/>
        </w:rPr>
        <w:t>включенных в план работы на 2018</w:t>
      </w:r>
      <w:r w:rsidRPr="007942CE">
        <w:rPr>
          <w:rFonts w:ascii="Times New Roman" w:hAnsi="Times New Roman" w:cs="Times New Roman"/>
          <w:sz w:val="28"/>
          <w:szCs w:val="28"/>
        </w:rPr>
        <w:t xml:space="preserve"> год, а также неотложных вопросов, возникающих в пр</w:t>
      </w:r>
      <w:r>
        <w:rPr>
          <w:rFonts w:ascii="Times New Roman" w:hAnsi="Times New Roman" w:cs="Times New Roman"/>
          <w:sz w:val="28"/>
          <w:szCs w:val="28"/>
        </w:rPr>
        <w:t xml:space="preserve">оцессе осуществления полномочий </w:t>
      </w:r>
      <w:r w:rsidRPr="007942CE">
        <w:rPr>
          <w:rFonts w:ascii="Times New Roman" w:hAnsi="Times New Roman" w:cs="Times New Roman"/>
          <w:sz w:val="28"/>
          <w:szCs w:val="28"/>
        </w:rPr>
        <w:t xml:space="preserve"> и необходимых для реализации конкретных задач текущего момента. </w:t>
      </w:r>
    </w:p>
    <w:p w:rsidR="00381B2C" w:rsidRPr="00567F7C" w:rsidRDefault="00381B2C" w:rsidP="00381B2C">
      <w:pPr>
        <w:shd w:val="clear" w:color="auto" w:fill="FFFFFF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1F72">
        <w:rPr>
          <w:rFonts w:ascii="Times New Roman" w:hAnsi="Times New Roman" w:cs="Times New Roman"/>
          <w:sz w:val="28"/>
          <w:szCs w:val="28"/>
        </w:rPr>
        <w:t>За отчётный период пров</w:t>
      </w:r>
      <w:r>
        <w:rPr>
          <w:sz w:val="28"/>
          <w:szCs w:val="28"/>
        </w:rPr>
        <w:t>едено 10</w:t>
      </w:r>
      <w:r w:rsidRPr="0003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="00E5491F">
        <w:rPr>
          <w:rFonts w:ascii="Times New Roman" w:hAnsi="Times New Roman" w:cs="Times New Roman"/>
          <w:sz w:val="28"/>
          <w:szCs w:val="28"/>
        </w:rPr>
        <w:t>, где рассмотрено и принято  59</w:t>
      </w:r>
      <w:r w:rsidRPr="00567F7C">
        <w:rPr>
          <w:rFonts w:ascii="Times New Roman" w:hAnsi="Times New Roman" w:cs="Times New Roman"/>
          <w:sz w:val="28"/>
          <w:szCs w:val="28"/>
        </w:rPr>
        <w:t xml:space="preserve"> решение,  из них н</w:t>
      </w:r>
      <w:r w:rsidR="00E5491F">
        <w:rPr>
          <w:rFonts w:ascii="Times New Roman" w:hAnsi="Times New Roman" w:cs="Times New Roman"/>
          <w:sz w:val="28"/>
          <w:szCs w:val="28"/>
        </w:rPr>
        <w:t>ормативно - правовых  актов – 27</w:t>
      </w:r>
      <w:r w:rsidRPr="00567F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B2C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72">
        <w:rPr>
          <w:rFonts w:ascii="Times New Roman" w:hAnsi="Times New Roman" w:cs="Times New Roman"/>
          <w:sz w:val="28"/>
          <w:szCs w:val="28"/>
        </w:rPr>
        <w:t xml:space="preserve"> В структуре Собрания функционируют 3 постоянных депутатских комиссии и две депутатских фракции: «Единая Россия» и КПРФ.</w:t>
      </w:r>
      <w:r w:rsidRPr="00031F72">
        <w:rPr>
          <w:rFonts w:ascii="Times New Roman" w:hAnsi="Times New Roman" w:cs="Times New Roman"/>
          <w:sz w:val="28"/>
          <w:szCs w:val="28"/>
        </w:rPr>
        <w:br/>
        <w:t xml:space="preserve">       Основой для принятия решений Собранием депутатов является подготовка нормативно-правовых актов на постоянных депутатских комиссиях. </w:t>
      </w:r>
      <w:r w:rsidRPr="00031F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2CE">
        <w:rPr>
          <w:rFonts w:ascii="Times New Roman" w:hAnsi="Times New Roman" w:cs="Times New Roman"/>
          <w:color w:val="000000"/>
          <w:sz w:val="28"/>
          <w:szCs w:val="28"/>
        </w:rPr>
        <w:t xml:space="preserve">Вопросы, выносимые на рассмотрение депутатов, предварительно  изучались и обсуждались на заседаниях постоянных комиссий по бюджету и экономике,  по социальным вопросам и комиссией по городскому самоуправлению, законности и собственности  Собрания депутатов </w:t>
      </w:r>
      <w:proofErr w:type="spellStart"/>
      <w:r w:rsidRPr="007942CE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7942C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образования. Такой метод работы помогает депутатам в день заседания оперативно и конструктивно принимать решения. </w:t>
      </w:r>
      <w:r w:rsidRPr="007942CE">
        <w:rPr>
          <w:rFonts w:ascii="Times New Roman" w:hAnsi="Times New Roman" w:cs="Times New Roman"/>
          <w:sz w:val="28"/>
          <w:szCs w:val="28"/>
        </w:rPr>
        <w:t xml:space="preserve">Работа комиссий в основном направлена на качественную подготовку и принятие муниципальных правовых актов, осуществление </w:t>
      </w:r>
      <w:proofErr w:type="gramStart"/>
      <w:r w:rsidRPr="007942CE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2C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942CE">
        <w:rPr>
          <w:rFonts w:ascii="Times New Roman" w:hAnsi="Times New Roman" w:cs="Times New Roman"/>
          <w:sz w:val="28"/>
          <w:szCs w:val="28"/>
        </w:rPr>
        <w:t xml:space="preserve"> их исполнением и содействие в их реализации. Все издаваемые муниципальные правовые акты проходят правовую и антикоррупционную экспертизу.</w:t>
      </w:r>
      <w:r w:rsidRPr="00567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B2C" w:rsidRPr="007942CE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942CE">
        <w:rPr>
          <w:color w:val="000000"/>
          <w:sz w:val="28"/>
          <w:szCs w:val="28"/>
        </w:rPr>
        <w:t xml:space="preserve">Основное требование, предъявляемое к принимаемым правовым актам – это их соответствие Конституции Российской Федерации, Федеральным законам, законам Республики Калмыкия  и Уставу </w:t>
      </w:r>
      <w:proofErr w:type="spellStart"/>
      <w:r w:rsidRPr="007942CE">
        <w:rPr>
          <w:color w:val="000000"/>
          <w:sz w:val="28"/>
          <w:szCs w:val="28"/>
        </w:rPr>
        <w:t>Городовиковского</w:t>
      </w:r>
      <w:proofErr w:type="spellEnd"/>
      <w:r w:rsidRPr="007942CE">
        <w:rPr>
          <w:color w:val="000000"/>
          <w:sz w:val="28"/>
          <w:szCs w:val="28"/>
        </w:rPr>
        <w:t xml:space="preserve"> городского муниципального образования</w:t>
      </w:r>
      <w:r w:rsidRPr="007942CE">
        <w:rPr>
          <w:sz w:val="28"/>
          <w:szCs w:val="28"/>
        </w:rPr>
        <w:t xml:space="preserve">. </w:t>
      </w:r>
      <w:proofErr w:type="gramStart"/>
      <w:r w:rsidRPr="007942CE">
        <w:rPr>
          <w:sz w:val="28"/>
          <w:szCs w:val="28"/>
        </w:rPr>
        <w:t xml:space="preserve">В целях решения вопросов местного значения,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</w:t>
      </w:r>
      <w:r w:rsidRPr="007942CE">
        <w:rPr>
          <w:sz w:val="28"/>
          <w:szCs w:val="28"/>
        </w:rPr>
        <w:lastRenderedPageBreak/>
        <w:t xml:space="preserve">развитии его общественной инфраструктуры и иной официальной информации  использовались средства массовой информации, в частности </w:t>
      </w:r>
      <w:r>
        <w:rPr>
          <w:sz w:val="28"/>
          <w:szCs w:val="28"/>
        </w:rPr>
        <w:t xml:space="preserve"> районная </w:t>
      </w:r>
      <w:r w:rsidRPr="007942CE">
        <w:rPr>
          <w:sz w:val="28"/>
          <w:szCs w:val="28"/>
        </w:rPr>
        <w:t>газета</w:t>
      </w:r>
      <w:r>
        <w:rPr>
          <w:sz w:val="28"/>
          <w:szCs w:val="28"/>
        </w:rPr>
        <w:t xml:space="preserve"> «Вперёд», газета</w:t>
      </w:r>
      <w:r w:rsidRPr="007942CE">
        <w:rPr>
          <w:sz w:val="28"/>
          <w:szCs w:val="28"/>
        </w:rPr>
        <w:t xml:space="preserve"> «Муниципальный вестник» </w:t>
      </w:r>
      <w:proofErr w:type="spellStart"/>
      <w:r w:rsidRPr="007942CE">
        <w:rPr>
          <w:sz w:val="28"/>
          <w:szCs w:val="28"/>
        </w:rPr>
        <w:t>Городовиковского</w:t>
      </w:r>
      <w:proofErr w:type="spellEnd"/>
      <w:r w:rsidRPr="007942CE">
        <w:rPr>
          <w:sz w:val="28"/>
          <w:szCs w:val="28"/>
        </w:rPr>
        <w:t xml:space="preserve"> районного муниципального образования, а также  официальный Интернет-сайт </w:t>
      </w:r>
      <w:proofErr w:type="spellStart"/>
      <w:r w:rsidRPr="007942CE">
        <w:rPr>
          <w:sz w:val="28"/>
          <w:szCs w:val="28"/>
        </w:rPr>
        <w:t>Городовиковского</w:t>
      </w:r>
      <w:proofErr w:type="spellEnd"/>
      <w:proofErr w:type="gramEnd"/>
      <w:r w:rsidRPr="007942CE">
        <w:rPr>
          <w:sz w:val="28"/>
          <w:szCs w:val="28"/>
        </w:rPr>
        <w:t xml:space="preserve">  городского муниципального образования, где имеется страничка Собрания  депутатов города.</w:t>
      </w:r>
    </w:p>
    <w:p w:rsidR="00381B2C" w:rsidRPr="00567F7C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F7C">
        <w:rPr>
          <w:rFonts w:ascii="Times New Roman" w:hAnsi="Times New Roman" w:cs="Times New Roman"/>
          <w:sz w:val="28"/>
          <w:szCs w:val="28"/>
        </w:rPr>
        <w:t xml:space="preserve">     </w:t>
      </w:r>
      <w:r w:rsidRPr="00567F7C">
        <w:rPr>
          <w:rFonts w:ascii="Times New Roman" w:hAnsi="Times New Roman" w:cs="Times New Roman"/>
          <w:color w:val="000000"/>
          <w:sz w:val="28"/>
          <w:szCs w:val="28"/>
        </w:rPr>
        <w:t>Решения систематически и в установленные законодательством сроки направляются в Аппарат Правительства Республики Калмыкия для проверки  и включения в регистр муниципальных нормативных правовых актов.</w:t>
      </w:r>
      <w:r w:rsidRPr="00567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B2C" w:rsidRPr="00567F7C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F7C">
        <w:rPr>
          <w:rFonts w:ascii="Times New Roman" w:eastAsia="Times New Roman" w:hAnsi="Times New Roman" w:cs="Times New Roman"/>
          <w:sz w:val="28"/>
          <w:szCs w:val="28"/>
        </w:rPr>
        <w:t>В своей работе Собрание депутатов руководствуется принципами открытости и гласности. Главной задачей взаимодействия Собрания депутатов со средствами массовой информации является полное и объективное информирование населения района о деятельности депутатского корпуса. Представители СМИ, общественности и прокуратуры приглашались на заседания Собрания депутатов, заседания постоянных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омиссий </w:t>
      </w:r>
      <w:r w:rsidRPr="00567F7C">
        <w:rPr>
          <w:rFonts w:ascii="Times New Roman" w:eastAsia="Times New Roman" w:hAnsi="Times New Roman" w:cs="Times New Roman"/>
          <w:sz w:val="28"/>
          <w:szCs w:val="28"/>
        </w:rPr>
        <w:t xml:space="preserve">регулярно. </w:t>
      </w:r>
    </w:p>
    <w:p w:rsidR="00381B2C" w:rsidRPr="00567F7C" w:rsidRDefault="00381B2C" w:rsidP="00381B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1B2C" w:rsidRPr="007942CE" w:rsidRDefault="00381B2C" w:rsidP="00381B2C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7942CE">
        <w:rPr>
          <w:sz w:val="28"/>
          <w:szCs w:val="28"/>
        </w:rPr>
        <w:t>Система взаимодействия с прокуратурой  района   в  вопросах проверки  проектов, а также уже утвержденных решений  на  соответствие  их  действующему  законодательству работала  в  прежнем</w:t>
      </w:r>
      <w:r>
        <w:rPr>
          <w:sz w:val="28"/>
          <w:szCs w:val="28"/>
        </w:rPr>
        <w:t>  режиме.  Прокура</w:t>
      </w:r>
      <w:r w:rsidR="008C3848">
        <w:rPr>
          <w:sz w:val="28"/>
          <w:szCs w:val="28"/>
        </w:rPr>
        <w:t>турой  в  2018  году вынесено  3</w:t>
      </w:r>
      <w:r>
        <w:rPr>
          <w:sz w:val="28"/>
          <w:szCs w:val="28"/>
        </w:rPr>
        <w:t xml:space="preserve"> протеста</w:t>
      </w:r>
      <w:r w:rsidRPr="007942CE">
        <w:rPr>
          <w:sz w:val="28"/>
          <w:szCs w:val="28"/>
        </w:rPr>
        <w:t xml:space="preserve"> на реше</w:t>
      </w:r>
      <w:r>
        <w:rPr>
          <w:sz w:val="28"/>
          <w:szCs w:val="28"/>
        </w:rPr>
        <w:t>ния Собрания депутатов</w:t>
      </w:r>
      <w:r w:rsidRPr="007942CE">
        <w:rPr>
          <w:sz w:val="28"/>
          <w:szCs w:val="28"/>
        </w:rPr>
        <w:t xml:space="preserve">, которые  Собранием  удовлетворены. </w:t>
      </w:r>
    </w:p>
    <w:p w:rsidR="00381B2C" w:rsidRPr="007942CE" w:rsidRDefault="00381B2C" w:rsidP="00381B2C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2C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  вопросам внесения изменений в  Устав </w:t>
      </w:r>
      <w:r w:rsidRPr="007942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 по данному вопросу.</w:t>
      </w:r>
    </w:p>
    <w:p w:rsidR="00381B2C" w:rsidRDefault="00381B2C" w:rsidP="00381B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Pr="007942CE">
        <w:rPr>
          <w:rFonts w:ascii="Times New Roman" w:hAnsi="Times New Roman" w:cs="Times New Roman"/>
          <w:sz w:val="28"/>
          <w:szCs w:val="28"/>
        </w:rPr>
        <w:t xml:space="preserve"> год в  Устав </w:t>
      </w:r>
      <w:proofErr w:type="spellStart"/>
      <w:r w:rsidRPr="007942CE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7942CE">
        <w:rPr>
          <w:rFonts w:ascii="Times New Roman" w:hAnsi="Times New Roman" w:cs="Times New Roman"/>
          <w:sz w:val="28"/>
          <w:szCs w:val="28"/>
        </w:rPr>
        <w:t xml:space="preserve"> городского  муниципального образования Республики Калмыкия было внесено ряд  </w:t>
      </w:r>
      <w:r>
        <w:rPr>
          <w:rFonts w:ascii="Times New Roman" w:hAnsi="Times New Roman" w:cs="Times New Roman"/>
          <w:sz w:val="28"/>
          <w:szCs w:val="28"/>
        </w:rPr>
        <w:t xml:space="preserve">изменений. Это было обусловлено </w:t>
      </w:r>
      <w:r w:rsidRPr="007942CE">
        <w:rPr>
          <w:rFonts w:ascii="Times New Roman" w:hAnsi="Times New Roman" w:cs="Times New Roman"/>
          <w:sz w:val="28"/>
          <w:szCs w:val="28"/>
        </w:rPr>
        <w:t xml:space="preserve">изменениями федерального  и  республиканского   законодательства. Все изменения зарегистрированы Управлением Министерства юстиции Российской Федерации по Республике Калмыкия, официально обнародованы и вступили в законную силу. </w:t>
      </w:r>
    </w:p>
    <w:p w:rsidR="00381B2C" w:rsidRPr="00CC4D96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Безусловно, ключевыми вопросами, рассматриваемыми Собранием депутатов </w:t>
      </w:r>
      <w:proofErr w:type="spellStart"/>
      <w:r w:rsidRPr="00CC4D96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 городского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в 2018 </w:t>
      </w:r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году, являлись </w:t>
      </w:r>
      <w:proofErr w:type="gramStart"/>
      <w:r w:rsidRPr="00CC4D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 ходом исполнения бюджета муниципального образовании, отчета об исп</w:t>
      </w:r>
      <w:r>
        <w:rPr>
          <w:rFonts w:ascii="Times New Roman" w:eastAsia="Times New Roman" w:hAnsi="Times New Roman" w:cs="Times New Roman"/>
          <w:sz w:val="28"/>
          <w:szCs w:val="28"/>
        </w:rPr>
        <w:t>олнении местного бюджета за 2017</w:t>
      </w:r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 год, внесение изменений и дополнений в бюджет на протяжении всего финансового года.  </w:t>
      </w:r>
    </w:p>
    <w:p w:rsidR="00381B2C" w:rsidRDefault="00381B2C" w:rsidP="00381B2C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5710">
        <w:rPr>
          <w:rFonts w:ascii="Times New Roman" w:hAnsi="Times New Roman" w:cs="Times New Roman"/>
          <w:sz w:val="28"/>
          <w:szCs w:val="28"/>
        </w:rPr>
        <w:t xml:space="preserve">Бюджетная комиссия, которую  возглавляет </w:t>
      </w:r>
      <w:proofErr w:type="spellStart"/>
      <w:r w:rsidRPr="00865710">
        <w:rPr>
          <w:rFonts w:ascii="Times New Roman" w:hAnsi="Times New Roman" w:cs="Times New Roman"/>
          <w:sz w:val="28"/>
          <w:szCs w:val="28"/>
        </w:rPr>
        <w:t>Булхумов</w:t>
      </w:r>
      <w:proofErr w:type="spellEnd"/>
      <w:r w:rsidRPr="00865710">
        <w:rPr>
          <w:rFonts w:ascii="Times New Roman" w:hAnsi="Times New Roman" w:cs="Times New Roman"/>
          <w:sz w:val="28"/>
          <w:szCs w:val="28"/>
        </w:rPr>
        <w:t xml:space="preserve"> Руслан Николаевич, самая  авторитетная в представительном органе. Добавлю, что с  2013 года </w:t>
      </w:r>
      <w:r w:rsidRPr="00865710">
        <w:rPr>
          <w:rFonts w:ascii="Times New Roman" w:hAnsi="Times New Roman" w:cs="Times New Roman"/>
          <w:sz w:val="28"/>
          <w:szCs w:val="28"/>
        </w:rPr>
        <w:lastRenderedPageBreak/>
        <w:t xml:space="preserve">депутаты и специалисты администрации  работают над бюджетом в </w:t>
      </w:r>
      <w:r>
        <w:rPr>
          <w:rFonts w:ascii="Times New Roman" w:hAnsi="Times New Roman" w:cs="Times New Roman"/>
          <w:sz w:val="28"/>
          <w:szCs w:val="28"/>
        </w:rPr>
        <w:t>тесном контакте со специалистом</w:t>
      </w:r>
      <w:r w:rsidRPr="00865710">
        <w:rPr>
          <w:rFonts w:ascii="Times New Roman" w:hAnsi="Times New Roman" w:cs="Times New Roman"/>
          <w:sz w:val="28"/>
          <w:szCs w:val="28"/>
        </w:rPr>
        <w:t xml:space="preserve">  контро</w:t>
      </w:r>
      <w:r>
        <w:rPr>
          <w:rFonts w:ascii="Times New Roman" w:hAnsi="Times New Roman" w:cs="Times New Roman"/>
          <w:sz w:val="28"/>
          <w:szCs w:val="28"/>
        </w:rPr>
        <w:t>льно-счетной палаты</w:t>
      </w:r>
      <w:r w:rsidRPr="00865710">
        <w:rPr>
          <w:rFonts w:ascii="Times New Roman" w:hAnsi="Times New Roman" w:cs="Times New Roman"/>
          <w:sz w:val="28"/>
          <w:szCs w:val="28"/>
        </w:rPr>
        <w:t xml:space="preserve">. Благодаря этому, депутатский корпус на самых ранних этапах  информируется о том, как складывается бюджет текущего  и следующего годов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710">
        <w:rPr>
          <w:rFonts w:ascii="Times New Roman" w:hAnsi="Times New Roman" w:cs="Times New Roman"/>
          <w:sz w:val="28"/>
          <w:szCs w:val="28"/>
        </w:rPr>
        <w:t>как  он исполняется.</w:t>
      </w:r>
    </w:p>
    <w:p w:rsidR="00381B2C" w:rsidRPr="00C80741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741">
        <w:rPr>
          <w:rFonts w:ascii="Times New Roman" w:eastAsia="Times New Roman" w:hAnsi="Times New Roman" w:cs="Times New Roman"/>
          <w:sz w:val="28"/>
          <w:szCs w:val="28"/>
        </w:rPr>
        <w:t>Большую долю работы Собрания депутатов составило исполнение контрольных функций. Это исключительное полномочие представительного органа.</w:t>
      </w:r>
    </w:p>
    <w:p w:rsidR="00381B2C" w:rsidRPr="00C80741" w:rsidRDefault="00381B2C" w:rsidP="00381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0741">
        <w:rPr>
          <w:rFonts w:ascii="Times New Roman" w:eastAsia="Times New Roman" w:hAnsi="Times New Roman" w:cs="Times New Roman"/>
          <w:sz w:val="28"/>
          <w:szCs w:val="28"/>
        </w:rPr>
        <w:t>Использовались такие формы контроля, как заслушивание на заседаниях Собрания отчёта главы о результатах своей деятельности и деятельности городской администрации, отчета о работе МУП  «Благоустройство», информаций должностных лиц органов местного самоуправления, заслушивание на заседаниях комиссий и заседаниях Собрания депутатов информаций об исполнении муниципальных целевых программ, об исполнении бюджета города, об исполнении отдельных решений Собрания депутатов.</w:t>
      </w:r>
      <w:proofErr w:type="gramEnd"/>
      <w:r w:rsidRPr="00C80741">
        <w:rPr>
          <w:rFonts w:ascii="Times New Roman" w:eastAsia="Times New Roman" w:hAnsi="Times New Roman" w:cs="Times New Roman"/>
          <w:sz w:val="28"/>
          <w:szCs w:val="28"/>
        </w:rPr>
        <w:t xml:space="preserve">  По каждому вопросу осуществления контроля Собранием депутатов принималось решение, давались оценки и рекомендации. </w:t>
      </w:r>
    </w:p>
    <w:p w:rsidR="00381B2C" w:rsidRPr="00CC4D96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D96">
        <w:rPr>
          <w:rFonts w:ascii="Times New Roman" w:hAnsi="Times New Roman" w:cs="Times New Roman"/>
          <w:sz w:val="28"/>
          <w:szCs w:val="28"/>
        </w:rPr>
        <w:t xml:space="preserve">         Важнейшей составляющей депутатской деятельности является работа с обращениями граждан. Гражданин может обратиться к любому депутату в день приёма, направить письменное обращение или на сайт, а также  посредством телефонного обращения. </w:t>
      </w:r>
      <w:r>
        <w:rPr>
          <w:rFonts w:ascii="Times New Roman" w:hAnsi="Times New Roman" w:cs="Times New Roman"/>
          <w:sz w:val="28"/>
          <w:szCs w:val="28"/>
        </w:rPr>
        <w:t xml:space="preserve"> В течение 2018</w:t>
      </w:r>
      <w:r w:rsidRPr="00CC4D96">
        <w:rPr>
          <w:rFonts w:ascii="Times New Roman" w:hAnsi="Times New Roman" w:cs="Times New Roman"/>
          <w:sz w:val="28"/>
          <w:szCs w:val="28"/>
        </w:rPr>
        <w:t xml:space="preserve"> года рассмотрено </w:t>
      </w:r>
      <w:r w:rsidR="008C3848">
        <w:rPr>
          <w:rFonts w:ascii="Times New Roman" w:hAnsi="Times New Roman" w:cs="Times New Roman"/>
          <w:sz w:val="28"/>
          <w:szCs w:val="28"/>
        </w:rPr>
        <w:t xml:space="preserve">239 </w:t>
      </w:r>
      <w:r w:rsidRPr="00CC4D96">
        <w:rPr>
          <w:rFonts w:ascii="Times New Roman" w:hAnsi="Times New Roman" w:cs="Times New Roman"/>
          <w:sz w:val="28"/>
          <w:szCs w:val="28"/>
        </w:rPr>
        <w:t>обращений граждан.</w:t>
      </w:r>
      <w:r w:rsidRPr="00CC4D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т.д.</w:t>
      </w:r>
      <w:r w:rsidRPr="00CC4D96">
        <w:rPr>
          <w:rFonts w:ascii="Times New Roman" w:hAnsi="Times New Roman" w:cs="Times New Roman"/>
          <w:sz w:val="28"/>
          <w:szCs w:val="28"/>
        </w:rPr>
        <w:t xml:space="preserve"> Большинство из них решены положительно, на остальные  даны ответы-консультации.</w:t>
      </w:r>
      <w:r w:rsidRPr="00CC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848">
        <w:rPr>
          <w:rFonts w:ascii="Times New Roman" w:eastAsia="Times New Roman" w:hAnsi="Times New Roman" w:cs="Times New Roman"/>
          <w:sz w:val="28"/>
          <w:szCs w:val="28"/>
        </w:rPr>
        <w:t>В 2018 году было предоставлено бесплатно в собственность льготной категории граждан 20 земельных участков: из них 19 – многодетным семьям и 1 – семье, имеющей в своем составе ребенка – инвалида.</w:t>
      </w:r>
    </w:p>
    <w:p w:rsidR="00381B2C" w:rsidRPr="00CC4D96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1B2C" w:rsidRDefault="00381B2C" w:rsidP="00381B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рамках реализации приоритетного проекта «Формирование комфортной городской среды на 2018-2022гг» администрацией создана комиссия по проведению инвентаризации дворовых и общественных территорий, расположенных на территории нашего города. В состав комиссии входит 6 человек. Членами комиссии проведена инвентаризация всех дворовых территорий многоквартирных домов и общественных пространств города. Также членами комиссии были созданы паспорта благоустройства территорий. Информация о результатах инвентаризации дворовых и общественных территорий размещена в информационной системе «ГИС ЖКХ».</w:t>
      </w:r>
    </w:p>
    <w:p w:rsidR="00381B2C" w:rsidRDefault="00381B2C" w:rsidP="00381B2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Также была создана Общественная межведомственная комиссия,  которая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реализацией приоритетного проекта. В состав комиссии входит 14 человек, в числе которых: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Министр ЖКХ и энергетики РК, Глава ГГМО РК, зам. Главы, специалисты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ГГМО РК, председатель Общественной организации «Боевое братство»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району, председатель Ассоциации «Союз-Чернобыль», 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районной общественной организации ветеранов, председатель Собрания депутатов ГГМО РК, член регионального штаба общероссийского общественного движения «Народный фронт «За Россию», председатель Общественной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РК, директор МУП «Благоустройство» ГГМО РК.</w:t>
      </w:r>
      <w:proofErr w:type="gramEnd"/>
    </w:p>
    <w:p w:rsidR="008C3848" w:rsidRPr="008C3848" w:rsidRDefault="008C3848" w:rsidP="008C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 w:rsidRPr="008C38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2018 году наш город принял участие в этом масштабном проекте. Был реализован первый этап благоустройства Городского парка. На реализацию первого этапа были потрачены средства из федерального и республиканского бюджетов - 6410,0 тыс. руб., из местного бюджета - 712,2 тыс. руб. В 2019 году продолжится благоустройство парка. На реализацию второго этапа выделены средства из федерального и республиканского бюджетов - 4265,3 тыс. руб., из местного бюджета – 551,3 тыс. руб.</w:t>
      </w:r>
    </w:p>
    <w:p w:rsidR="00381B2C" w:rsidRPr="008C3848" w:rsidRDefault="008C3848" w:rsidP="008C3848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381B2C" w:rsidRPr="008C3848">
        <w:rPr>
          <w:rFonts w:ascii="Times New Roman" w:eastAsia="Times New Roman" w:hAnsi="Times New Roman" w:cs="Times New Roman"/>
          <w:sz w:val="28"/>
          <w:szCs w:val="28"/>
        </w:rPr>
        <w:t>В организационной работе депутаты поддерживали связь со своими избирателями, контролировали выполнение наказов избирателей, данных им при встречах.</w:t>
      </w:r>
    </w:p>
    <w:p w:rsidR="00381B2C" w:rsidRPr="00CC4D96" w:rsidRDefault="00381B2C" w:rsidP="00381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D96">
        <w:rPr>
          <w:rFonts w:ascii="Times New Roman" w:eastAsia="Times New Roman" w:hAnsi="Times New Roman" w:cs="Times New Roman"/>
          <w:sz w:val="28"/>
          <w:szCs w:val="28"/>
        </w:rPr>
        <w:t>Работа по наказам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едется совместно с главой города. </w:t>
      </w:r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Каждый наказ держится на контроле, тем самым дается надежда избирателям, что выполнение наказа предполагается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срока созыва депутатов городского </w:t>
      </w:r>
      <w:r w:rsidRPr="00CC4D96">
        <w:rPr>
          <w:rFonts w:ascii="Times New Roman" w:eastAsia="Times New Roman" w:hAnsi="Times New Roman" w:cs="Times New Roman"/>
          <w:sz w:val="28"/>
          <w:szCs w:val="28"/>
        </w:rPr>
        <w:t xml:space="preserve"> Собрания.</w:t>
      </w:r>
    </w:p>
    <w:p w:rsidR="00381B2C" w:rsidRDefault="00381B2C" w:rsidP="00381B2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81B2C" w:rsidRPr="008C3848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3848">
        <w:rPr>
          <w:sz w:val="28"/>
          <w:szCs w:val="28"/>
        </w:rPr>
        <w:t xml:space="preserve">В течение 2017 г.  депутатами города были получены наказы избирателей:  произвести ремонт </w:t>
      </w:r>
      <w:r w:rsidR="00D251E7">
        <w:rPr>
          <w:sz w:val="28"/>
          <w:szCs w:val="28"/>
        </w:rPr>
        <w:t xml:space="preserve">автомобильных </w:t>
      </w:r>
      <w:r w:rsidRPr="008C3848">
        <w:rPr>
          <w:sz w:val="28"/>
          <w:szCs w:val="28"/>
        </w:rPr>
        <w:t xml:space="preserve">дорог на </w:t>
      </w:r>
      <w:r w:rsidR="00D251E7">
        <w:rPr>
          <w:sz w:val="28"/>
          <w:szCs w:val="28"/>
        </w:rPr>
        <w:t>ул.</w:t>
      </w:r>
      <w:r w:rsidR="00935AA2">
        <w:rPr>
          <w:sz w:val="28"/>
          <w:szCs w:val="28"/>
        </w:rPr>
        <w:t xml:space="preserve"> </w:t>
      </w:r>
      <w:r w:rsidR="00D251E7">
        <w:rPr>
          <w:sz w:val="28"/>
          <w:szCs w:val="28"/>
        </w:rPr>
        <w:t>Садовая</w:t>
      </w:r>
      <w:proofErr w:type="gramStart"/>
      <w:r w:rsidR="00D251E7">
        <w:rPr>
          <w:sz w:val="28"/>
          <w:szCs w:val="28"/>
        </w:rPr>
        <w:t xml:space="preserve"> </w:t>
      </w:r>
      <w:r w:rsidRPr="008C3848">
        <w:rPr>
          <w:sz w:val="28"/>
          <w:szCs w:val="28"/>
        </w:rPr>
        <w:t>,</w:t>
      </w:r>
      <w:proofErr w:type="gramEnd"/>
      <w:r w:rsidRPr="008C3848">
        <w:rPr>
          <w:sz w:val="28"/>
          <w:szCs w:val="28"/>
        </w:rPr>
        <w:t xml:space="preserve"> по </w:t>
      </w:r>
      <w:r w:rsidR="00D251E7">
        <w:rPr>
          <w:sz w:val="28"/>
          <w:szCs w:val="28"/>
        </w:rPr>
        <w:t>пер.</w:t>
      </w:r>
      <w:r w:rsidR="00935AA2">
        <w:rPr>
          <w:sz w:val="28"/>
          <w:szCs w:val="28"/>
        </w:rPr>
        <w:t xml:space="preserve"> </w:t>
      </w:r>
      <w:r w:rsidR="00D251E7">
        <w:rPr>
          <w:sz w:val="28"/>
          <w:szCs w:val="28"/>
        </w:rPr>
        <w:t>Октябрьский</w:t>
      </w:r>
      <w:r w:rsidRPr="008C3848">
        <w:rPr>
          <w:sz w:val="28"/>
          <w:szCs w:val="28"/>
        </w:rPr>
        <w:t>,  по пер.</w:t>
      </w:r>
      <w:r w:rsidR="00D251E7" w:rsidRPr="00D251E7">
        <w:rPr>
          <w:sz w:val="28"/>
          <w:szCs w:val="28"/>
        </w:rPr>
        <w:t xml:space="preserve"> </w:t>
      </w:r>
      <w:r w:rsidR="00D251E7">
        <w:rPr>
          <w:sz w:val="28"/>
          <w:szCs w:val="28"/>
        </w:rPr>
        <w:t>Чапаевский</w:t>
      </w:r>
      <w:r w:rsidRPr="008C3848">
        <w:rPr>
          <w:sz w:val="28"/>
          <w:szCs w:val="28"/>
        </w:rPr>
        <w:t>, по ул.</w:t>
      </w:r>
      <w:r w:rsidR="00935AA2">
        <w:rPr>
          <w:sz w:val="28"/>
          <w:szCs w:val="28"/>
        </w:rPr>
        <w:t xml:space="preserve"> </w:t>
      </w:r>
      <w:r w:rsidR="00D251E7">
        <w:rPr>
          <w:sz w:val="28"/>
          <w:szCs w:val="28"/>
        </w:rPr>
        <w:t>Горького</w:t>
      </w:r>
      <w:r w:rsidRPr="008C3848">
        <w:rPr>
          <w:sz w:val="28"/>
          <w:szCs w:val="28"/>
        </w:rPr>
        <w:t>,</w:t>
      </w:r>
      <w:r w:rsidR="00D251E7">
        <w:rPr>
          <w:sz w:val="28"/>
          <w:szCs w:val="28"/>
        </w:rPr>
        <w:t xml:space="preserve"> по ул. Коминтерна.</w:t>
      </w:r>
    </w:p>
    <w:p w:rsidR="008C3848" w:rsidRDefault="00381B2C" w:rsidP="008C3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848">
        <w:rPr>
          <w:rFonts w:ascii="Times New Roman" w:hAnsi="Times New Roman" w:cs="Times New Roman"/>
          <w:sz w:val="28"/>
          <w:szCs w:val="28"/>
        </w:rPr>
        <w:t xml:space="preserve">   </w:t>
      </w:r>
      <w:r w:rsidR="008C3848">
        <w:rPr>
          <w:rFonts w:ascii="Times New Roman" w:hAnsi="Times New Roman" w:cs="Times New Roman"/>
          <w:sz w:val="28"/>
          <w:szCs w:val="28"/>
        </w:rPr>
        <w:t>На ремонт автомобильных дорог г.</w:t>
      </w:r>
      <w:r w:rsidR="00935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848">
        <w:rPr>
          <w:rFonts w:ascii="Times New Roman" w:hAnsi="Times New Roman" w:cs="Times New Roman"/>
          <w:sz w:val="28"/>
          <w:szCs w:val="28"/>
        </w:rPr>
        <w:t>Городовиковска</w:t>
      </w:r>
      <w:proofErr w:type="spellEnd"/>
      <w:r w:rsidR="008C3848">
        <w:rPr>
          <w:rFonts w:ascii="Times New Roman" w:hAnsi="Times New Roman" w:cs="Times New Roman"/>
          <w:sz w:val="28"/>
          <w:szCs w:val="28"/>
        </w:rPr>
        <w:t xml:space="preserve"> было выделено 16288,2 тыс.</w:t>
      </w:r>
      <w:r w:rsidR="00935AA2">
        <w:rPr>
          <w:rFonts w:ascii="Times New Roman" w:hAnsi="Times New Roman" w:cs="Times New Roman"/>
          <w:sz w:val="28"/>
          <w:szCs w:val="28"/>
        </w:rPr>
        <w:t xml:space="preserve"> </w:t>
      </w:r>
      <w:r w:rsidR="008C3848">
        <w:rPr>
          <w:rFonts w:ascii="Times New Roman" w:hAnsi="Times New Roman" w:cs="Times New Roman"/>
          <w:sz w:val="28"/>
          <w:szCs w:val="28"/>
        </w:rPr>
        <w:t>руб. из них:</w:t>
      </w:r>
    </w:p>
    <w:p w:rsidR="008C3848" w:rsidRDefault="008C3848" w:rsidP="008C384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10000,0 тыс.</w:t>
      </w:r>
      <w:r w:rsidR="0093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республиканский бюджет;</w:t>
      </w:r>
    </w:p>
    <w:p w:rsidR="008C3848" w:rsidRDefault="008C3848" w:rsidP="008C384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1000,0 тыс.</w:t>
      </w:r>
      <w:r w:rsidR="0093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районный бюджет;</w:t>
      </w:r>
    </w:p>
    <w:p w:rsidR="008C3848" w:rsidRDefault="008C3848" w:rsidP="008C384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5288,2 тыс.</w:t>
      </w:r>
      <w:r w:rsidR="00935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городской бюджет.</w:t>
      </w:r>
    </w:p>
    <w:p w:rsidR="00D251E7" w:rsidRDefault="00381B2C" w:rsidP="00D251E7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3848">
        <w:rPr>
          <w:rFonts w:ascii="Times New Roman" w:hAnsi="Times New Roman" w:cs="Times New Roman"/>
          <w:sz w:val="28"/>
          <w:szCs w:val="28"/>
        </w:rPr>
        <w:t xml:space="preserve">  Выполняя наказы избирателей,  в 2018году  были выполнены следующие работы:</w:t>
      </w:r>
      <w:r w:rsidR="00D251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1E7">
        <w:rPr>
          <w:rFonts w:ascii="Times New Roman" w:hAnsi="Times New Roman" w:cs="Times New Roman"/>
          <w:sz w:val="28"/>
          <w:szCs w:val="28"/>
        </w:rPr>
        <w:t xml:space="preserve">ремонт автомобильных дорог по ул.Садовая-450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., пер.Октябрьский-300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., ул.Горького-414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., пер.Чапаевский-455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ул.Коминтерна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 в щебеночном исполнении-1092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ул.Интернациональная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 xml:space="preserve"> в щебеночном исполнении-275 </w:t>
      </w:r>
      <w:proofErr w:type="spellStart"/>
      <w:r w:rsidR="00D251E7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D251E7">
        <w:rPr>
          <w:rFonts w:ascii="Times New Roman" w:hAnsi="Times New Roman" w:cs="Times New Roman"/>
          <w:sz w:val="28"/>
          <w:szCs w:val="28"/>
        </w:rPr>
        <w:t>.</w:t>
      </w:r>
    </w:p>
    <w:p w:rsidR="00381B2C" w:rsidRPr="008C3848" w:rsidRDefault="00381B2C" w:rsidP="00381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B2C" w:rsidRPr="008C3848" w:rsidRDefault="00381B2C" w:rsidP="00381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-Выполнены работы по нанесению горизонтальной дорожной разметки, а именно:</w:t>
      </w:r>
    </w:p>
    <w:p w:rsidR="00381B2C" w:rsidRPr="008C3848" w:rsidRDefault="00381B2C" w:rsidP="00381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-окрашено 14 пешеходных переходов;</w:t>
      </w:r>
    </w:p>
    <w:p w:rsidR="00381B2C" w:rsidRDefault="00381B2C" w:rsidP="00381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-нанесена прерывистая и сплошная линия, на сумму 250 </w:t>
      </w:r>
      <w:proofErr w:type="spellStart"/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51E7" w:rsidRDefault="00D251E7" w:rsidP="00D251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 по безопасности дорожного движения был переоборудован участок автомобильной дороги в близи ГСОШ №1, а именно: были заменены дорожные знаки и установлен светофор Т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общую сумму 298,0 тыс. руб.</w:t>
      </w:r>
    </w:p>
    <w:p w:rsidR="00D251E7" w:rsidRDefault="00D251E7" w:rsidP="00D251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51E7" w:rsidRDefault="00D251E7" w:rsidP="00D251E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около городского Дома культуры было установлено металлическое ограждение – 211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сумму 291,2 тыс. руб.</w:t>
      </w:r>
    </w:p>
    <w:p w:rsidR="00D251E7" w:rsidRDefault="00D251E7" w:rsidP="00D2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1E7" w:rsidRPr="008C3848" w:rsidRDefault="00D251E7" w:rsidP="00381B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B2C" w:rsidRPr="008C3848" w:rsidRDefault="00381B2C" w:rsidP="00381B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3848">
        <w:rPr>
          <w:rFonts w:ascii="Times New Roman" w:hAnsi="Times New Roman" w:cs="Times New Roman"/>
          <w:color w:val="000000" w:themeColor="text1"/>
          <w:sz w:val="28"/>
          <w:szCs w:val="28"/>
        </w:rPr>
        <w:t>Также проведен аукцион на приобретение щебня для ремонта автомобильной дороги на городское кладбище. Работы по укладке щебня частично выполнены   собственными силами.</w:t>
      </w:r>
    </w:p>
    <w:p w:rsidR="00D251E7" w:rsidRDefault="00381B2C" w:rsidP="00D2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E7">
        <w:rPr>
          <w:rFonts w:ascii="Times New Roman" w:hAnsi="Times New Roman" w:cs="Times New Roman"/>
          <w:sz w:val="28"/>
          <w:szCs w:val="28"/>
        </w:rPr>
        <w:t xml:space="preserve">     </w:t>
      </w:r>
      <w:r w:rsidR="00D251E7">
        <w:rPr>
          <w:rFonts w:ascii="Times New Roman" w:hAnsi="Times New Roman" w:cs="Times New Roman"/>
          <w:sz w:val="28"/>
          <w:szCs w:val="28"/>
        </w:rPr>
        <w:t>В настоящее время  город освещен 478 светильниками уличного освещения</w:t>
      </w:r>
    </w:p>
    <w:p w:rsidR="00D251E7" w:rsidRDefault="00D251E7" w:rsidP="00D251E7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33 шт. установлено и заменено в 2018 году.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пер.Амур-Санана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ул.40 лет Победы,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пер.Западный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ул.Горького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Городской парк).</w:t>
      </w:r>
    </w:p>
    <w:p w:rsidR="00D251E7" w:rsidRDefault="00D251E7" w:rsidP="00D251E7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отремонтировано 50 шт. светильников по улицам города.</w:t>
      </w:r>
    </w:p>
    <w:p w:rsidR="00D251E7" w:rsidRDefault="00D251E7" w:rsidP="00D251E7">
      <w:pPr>
        <w:pStyle w:val="a4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Заменено 250 м СИП (пл.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25 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), 15 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ул.Березовая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251E7" w:rsidRDefault="00D251E7" w:rsidP="00D251E7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306A" w:rsidRDefault="00E3306A" w:rsidP="00E3306A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Раздел «Культура» в бюджете ГГМО РК  занимает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14,2%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от общих расходов бюджета города или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5,8 млн.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На основании решения Собрания депутатов ГГМО РК № 55 от 25.11.2014г.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передаче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полномочий по вопросу создания условий для организации досуга и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услугами в сфере культуры; организации библиотечного обслуживания населения, комплектования и обеспечения сохранности  библиотечных фондов библиотек городского муниципального образования и заключении соглашения»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 по культуре и библиотекам с 01.12.2014г  были переданы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РМО, финансирование расходов по передаваемым полномочиям осуществляет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ГМО. На основании Постановления Администрации ГРМО РК  №77 от 28 февраля 2017г. создано учреждение МКУ «Отдел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района».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E3306A" w:rsidRDefault="00E3306A" w:rsidP="00E33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МКУ "Отдел культуры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РК" принял участие и стал победителем в Конкурсе социальных и культурных проектов ПАО "Лукойл" на территории Республики Калмыкия в номинации "Духовность и культура" проект "На степных просторах". </w:t>
      </w:r>
    </w:p>
    <w:p w:rsidR="00E3306A" w:rsidRDefault="00E3306A" w:rsidP="00E330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2018 г. в городском Доме культуры прошло 275 разноплановых мероприятий, на которых присутствовало 59000 тыс. человек, из них для детей было проведено 94 (18400 детей  посетили мероприятия).  </w:t>
      </w:r>
    </w:p>
    <w:p w:rsidR="00E3306A" w:rsidRDefault="00E3306A" w:rsidP="00E3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2018 год для нашего города был ознаменован открытием православного храма имени цесаревича Алексия. Перед многочисленными паломниками из Элисты, районов республики, а также жителями соседних регионов Ставропольского края, Волгоградской  и Ростовской областей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Архиепископ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Элистинский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Городовиковский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Юстиниан  совершил чин освящения храма.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Затем праздник продолжился на главной площади города. В торжественной части праздника приняли участие Председатель правительства республики  Игорь Зотов, депутат Народного Хурала (парламента) Республики Калмыкия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Анатолий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Батыр Петров,  главы районных образований республики, представители соседних регионов.</w:t>
      </w:r>
    </w:p>
    <w:p w:rsidR="00E3306A" w:rsidRPr="00E3306A" w:rsidRDefault="00E3306A" w:rsidP="00E33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B2C" w:rsidRPr="00F05F8A" w:rsidRDefault="00381B2C" w:rsidP="00381B2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F8A">
        <w:rPr>
          <w:rFonts w:ascii="Times New Roman" w:eastAsia="Times New Roman" w:hAnsi="Times New Roman" w:cs="Times New Roman"/>
          <w:sz w:val="28"/>
          <w:szCs w:val="28"/>
        </w:rPr>
        <w:t xml:space="preserve">В целом работа Собрания депутатов в течение отчетного периода показала, что направления работы были выбраны правильно. </w:t>
      </w:r>
      <w:r w:rsidRPr="00567F7C">
        <w:rPr>
          <w:rFonts w:ascii="Times New Roman" w:hAnsi="Times New Roman" w:cs="Times New Roman"/>
          <w:sz w:val="28"/>
          <w:szCs w:val="28"/>
        </w:rPr>
        <w:t>Это, во-первых, пополнение доходной части бюджета,  во-вторых,  контроль эффективности его использования</w:t>
      </w:r>
      <w:r w:rsidRPr="00567F7C">
        <w:rPr>
          <w:rFonts w:ascii="Times New Roman" w:eastAsia="Times New Roman" w:hAnsi="Times New Roman" w:cs="Times New Roman"/>
          <w:sz w:val="28"/>
          <w:szCs w:val="28"/>
        </w:rPr>
        <w:t>. Вниманием депутатов были охвачены основные</w:t>
      </w:r>
      <w:r w:rsidRPr="00F05F8A">
        <w:rPr>
          <w:rFonts w:ascii="Times New Roman" w:eastAsia="Times New Roman" w:hAnsi="Times New Roman" w:cs="Times New Roman"/>
          <w:sz w:val="28"/>
          <w:szCs w:val="28"/>
        </w:rPr>
        <w:t xml:space="preserve"> проблемы в городе. Работа  на заседаниях постоянных комиссий и Собрания депутатов, при проведении других мероприятий дала депутатам возможность быть в курсе многих событий и дел, происходящих в городе, принимать участие в решении проблем жителей поселения, самим активно участвовать в местном самоуправлении. К сожалению, как и в предыдущие годы, не все депутаты принимали  регулярное участие в работе постоянных комиссий и заседаний Собрания. Надеюсь, что на следующий год в работе Собрания депутатов депутаты будут более ответственно  подходить к исполнению своих полномочий и регулярно участвовать в работе представительного органа.</w:t>
      </w:r>
    </w:p>
    <w:p w:rsidR="00381B2C" w:rsidRPr="00F05F8A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05F8A">
        <w:rPr>
          <w:sz w:val="28"/>
          <w:szCs w:val="28"/>
        </w:rPr>
        <w:t xml:space="preserve"> </w:t>
      </w:r>
    </w:p>
    <w:p w:rsidR="00381B2C" w:rsidRPr="00031F72" w:rsidRDefault="00381B2C" w:rsidP="00381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2019 году депутатам четвёртого созыва </w:t>
      </w:r>
      <w:r w:rsidRPr="00031F72">
        <w:rPr>
          <w:rFonts w:ascii="Times New Roman" w:hAnsi="Times New Roman" w:cs="Times New Roman"/>
          <w:sz w:val="28"/>
          <w:szCs w:val="28"/>
        </w:rPr>
        <w:t xml:space="preserve"> предстоит не менее сложная, чем в  году  прошедшем, работа. Накопленный опыт работы позволяет сделать определенные выводы и сформулировать реальные задачи на текущий год.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утверждённого бюджета города;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исполнением решений Собрания депутатов;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реализации мер по сохранению социальной стабильности на территории муниципального образования;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-пополнение доходной части бюджета;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-работа с населением города.</w:t>
      </w:r>
    </w:p>
    <w:p w:rsidR="00381B2C" w:rsidRDefault="00381B2C" w:rsidP="00381B2C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Эти направления должны стать основными в деятельности  исполнительного и представительного органов власти города.</w:t>
      </w:r>
    </w:p>
    <w:p w:rsidR="00381B2C" w:rsidRPr="00031F72" w:rsidRDefault="00381B2C" w:rsidP="00381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1F72">
        <w:rPr>
          <w:rFonts w:ascii="Times New Roman" w:hAnsi="Times New Roman" w:cs="Times New Roman"/>
          <w:sz w:val="28"/>
          <w:szCs w:val="28"/>
        </w:rPr>
        <w:t>Для того чтобы уровень жизни в наш</w:t>
      </w:r>
      <w:r>
        <w:rPr>
          <w:rFonts w:ascii="Times New Roman" w:hAnsi="Times New Roman" w:cs="Times New Roman"/>
          <w:sz w:val="28"/>
          <w:szCs w:val="28"/>
        </w:rPr>
        <w:t>ем поселении был достойным,</w:t>
      </w:r>
      <w:r w:rsidRPr="00031F72">
        <w:rPr>
          <w:rFonts w:ascii="Times New Roman" w:hAnsi="Times New Roman" w:cs="Times New Roman"/>
          <w:sz w:val="28"/>
          <w:szCs w:val="28"/>
        </w:rPr>
        <w:t xml:space="preserve"> нам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и в дальнейшем </w:t>
      </w:r>
      <w:r w:rsidRPr="00031F72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вместе с администрацией города</w:t>
      </w:r>
      <w:r w:rsidRPr="00031F72">
        <w:rPr>
          <w:rFonts w:ascii="Times New Roman" w:hAnsi="Times New Roman" w:cs="Times New Roman"/>
          <w:sz w:val="28"/>
          <w:szCs w:val="28"/>
        </w:rPr>
        <w:t xml:space="preserve"> единой командой,</w:t>
      </w:r>
      <w:r w:rsidRPr="00031F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1F72">
        <w:rPr>
          <w:rFonts w:ascii="Times New Roman" w:hAnsi="Times New Roman" w:cs="Times New Roman"/>
          <w:sz w:val="28"/>
          <w:szCs w:val="28"/>
        </w:rPr>
        <w:t>нацеленной на один результат,  на  укрепление экономики   и   повышение  качества жизни населения, каждому ответственно относиться к взятым на себя обязательствам.</w:t>
      </w:r>
    </w:p>
    <w:p w:rsidR="00381B2C" w:rsidRDefault="00381B2C" w:rsidP="00381B2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031F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1B2C" w:rsidRDefault="00381B2C" w:rsidP="00381B2C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81B2C" w:rsidRPr="00031F72" w:rsidRDefault="00381B2C" w:rsidP="00381B2C">
      <w:pPr>
        <w:rPr>
          <w:sz w:val="28"/>
          <w:szCs w:val="28"/>
        </w:rPr>
      </w:pPr>
    </w:p>
    <w:p w:rsidR="00674D64" w:rsidRDefault="00674D64"/>
    <w:sectPr w:rsidR="00674D64" w:rsidSect="00E4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35C8B"/>
    <w:multiLevelType w:val="hybridMultilevel"/>
    <w:tmpl w:val="00DEB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136159"/>
    <w:multiLevelType w:val="hybridMultilevel"/>
    <w:tmpl w:val="DF80B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54199E"/>
    <w:multiLevelType w:val="hybridMultilevel"/>
    <w:tmpl w:val="DE34EA2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70DA3E36"/>
    <w:multiLevelType w:val="hybridMultilevel"/>
    <w:tmpl w:val="5F76B8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CF"/>
    <w:rsid w:val="002256CD"/>
    <w:rsid w:val="00381B2C"/>
    <w:rsid w:val="00674D64"/>
    <w:rsid w:val="008C3848"/>
    <w:rsid w:val="00935AA2"/>
    <w:rsid w:val="00D251E7"/>
    <w:rsid w:val="00DC42CF"/>
    <w:rsid w:val="00E3306A"/>
    <w:rsid w:val="00E5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38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8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1B2C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81B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1B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38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8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1B2C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381B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1B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ГГМО</dc:creator>
  <cp:keywords/>
  <dc:description/>
  <cp:lastModifiedBy>ГГМО</cp:lastModifiedBy>
  <cp:revision>7</cp:revision>
  <dcterms:created xsi:type="dcterms:W3CDTF">2019-01-25T11:34:00Z</dcterms:created>
  <dcterms:modified xsi:type="dcterms:W3CDTF">2019-03-19T07:47:00Z</dcterms:modified>
</cp:coreProperties>
</file>