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6"/>
        <w:gridCol w:w="11"/>
        <w:gridCol w:w="4124"/>
        <w:gridCol w:w="117"/>
        <w:gridCol w:w="424"/>
        <w:gridCol w:w="26"/>
        <w:gridCol w:w="429"/>
        <w:gridCol w:w="35"/>
        <w:gridCol w:w="35"/>
        <w:gridCol w:w="236"/>
        <w:gridCol w:w="18"/>
        <w:gridCol w:w="102"/>
        <w:gridCol w:w="291"/>
        <w:gridCol w:w="564"/>
        <w:gridCol w:w="191"/>
        <w:gridCol w:w="376"/>
        <w:gridCol w:w="41"/>
        <w:gridCol w:w="50"/>
        <w:gridCol w:w="608"/>
        <w:gridCol w:w="77"/>
        <w:gridCol w:w="157"/>
        <w:gridCol w:w="774"/>
        <w:gridCol w:w="190"/>
        <w:gridCol w:w="42"/>
        <w:gridCol w:w="695"/>
        <w:gridCol w:w="18"/>
        <w:gridCol w:w="218"/>
        <w:gridCol w:w="236"/>
        <w:gridCol w:w="491"/>
      </w:tblGrid>
      <w:tr w:rsidR="00741533" w:rsidRPr="00741533" w:rsidTr="00766411">
        <w:trPr>
          <w:gridAfter w:val="6"/>
          <w:wAfter w:w="1700" w:type="dxa"/>
          <w:trHeight w:val="1155"/>
        </w:trPr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B5243" w:rsidRDefault="00741533" w:rsidP="00E94A1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</w:t>
            </w:r>
          </w:p>
          <w:p w:rsidR="00AB5243" w:rsidRDefault="00741533" w:rsidP="00E94A1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2021 год</w:t>
            </w:r>
            <w:r w:rsidR="00AB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плановый период 2022-2023 годов" </w:t>
            </w:r>
          </w:p>
          <w:p w:rsidR="00741533" w:rsidRPr="00741533" w:rsidRDefault="00741533" w:rsidP="00E94A1E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"</w:t>
            </w:r>
            <w:r w:rsidR="00AB524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E94A1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сентября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2022 г.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="000905B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</w:t>
            </w:r>
          </w:p>
        </w:tc>
        <w:bookmarkStart w:id="0" w:name="_GoBack"/>
        <w:bookmarkEnd w:id="0"/>
      </w:tr>
      <w:tr w:rsidR="00741533" w:rsidRPr="00741533" w:rsidTr="00766411">
        <w:trPr>
          <w:gridAfter w:val="5"/>
          <w:wAfter w:w="1658" w:type="dxa"/>
          <w:trHeight w:val="300"/>
        </w:trPr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41533" w:rsidRPr="00741533" w:rsidTr="00766411">
        <w:trPr>
          <w:gridAfter w:val="6"/>
          <w:wAfter w:w="1700" w:type="dxa"/>
          <w:trHeight w:val="1095"/>
        </w:trPr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74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1533" w:rsidRPr="00741533" w:rsidRDefault="00741533" w:rsidP="00507FE8">
            <w:pPr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 к Решению  Собрания депутатов Городовиковского  городского муниципального образования Республики Калмыкия "О бюджете Городовиковского городского муниципального образования  Республики Калмыкия на 2021 год и плановый период 2022-2023гг." №</w:t>
            </w:r>
            <w:r w:rsidR="00507FE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55</w:t>
            </w:r>
            <w:r w:rsidRPr="0074153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от 24.12.2021 г.</w:t>
            </w:r>
          </w:p>
        </w:tc>
      </w:tr>
      <w:tr w:rsidR="00741533" w:rsidRPr="00741533" w:rsidTr="00766411">
        <w:trPr>
          <w:gridAfter w:val="5"/>
          <w:wAfter w:w="1658" w:type="dxa"/>
          <w:trHeight w:val="240"/>
        </w:trPr>
        <w:tc>
          <w:tcPr>
            <w:tcW w:w="45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41533" w:rsidRPr="00741533" w:rsidRDefault="00741533" w:rsidP="0074153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905B0" w:rsidRPr="000905B0" w:rsidTr="00766411">
        <w:trPr>
          <w:gridBefore w:val="1"/>
          <w:gridAfter w:val="4"/>
          <w:wBefore w:w="256" w:type="dxa"/>
          <w:wAfter w:w="963" w:type="dxa"/>
          <w:trHeight w:val="240"/>
        </w:trPr>
        <w:tc>
          <w:tcPr>
            <w:tcW w:w="868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Ведомственная структура расходов бюджета Городовиковского 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766411">
        <w:trPr>
          <w:gridBefore w:val="1"/>
          <w:gridAfter w:val="1"/>
          <w:wBefore w:w="256" w:type="dxa"/>
          <w:wAfter w:w="491" w:type="dxa"/>
          <w:trHeight w:val="255"/>
        </w:trPr>
        <w:tc>
          <w:tcPr>
            <w:tcW w:w="9849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городского муниципального образования Республики Калмыкия на 2022 год и плановый период 2023-2024гг.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905B0" w:rsidRPr="000905B0" w:rsidTr="00766411">
        <w:trPr>
          <w:gridBefore w:val="1"/>
          <w:gridAfter w:val="1"/>
          <w:wBefore w:w="256" w:type="dxa"/>
          <w:wAfter w:w="491" w:type="dxa"/>
          <w:trHeight w:val="255"/>
        </w:trPr>
        <w:tc>
          <w:tcPr>
            <w:tcW w:w="9613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766411">
        <w:trPr>
          <w:gridBefore w:val="1"/>
          <w:gridAfter w:val="1"/>
          <w:wBefore w:w="256" w:type="dxa"/>
          <w:wAfter w:w="491" w:type="dxa"/>
          <w:trHeight w:val="240"/>
        </w:trPr>
        <w:tc>
          <w:tcPr>
            <w:tcW w:w="4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905B0" w:rsidRPr="000905B0" w:rsidTr="00766411">
        <w:trPr>
          <w:gridBefore w:val="1"/>
          <w:gridAfter w:val="1"/>
          <w:wBefore w:w="256" w:type="dxa"/>
          <w:wAfter w:w="491" w:type="dxa"/>
          <w:trHeight w:val="240"/>
        </w:trPr>
        <w:tc>
          <w:tcPr>
            <w:tcW w:w="697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0905B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(тыс. руб.)</w:t>
            </w:r>
          </w:p>
        </w:tc>
        <w:tc>
          <w:tcPr>
            <w:tcW w:w="9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gridSpan w:val="2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0905B0" w:rsidRPr="000905B0" w:rsidRDefault="000905B0" w:rsidP="000905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6411" w:rsidRPr="00766411" w:rsidTr="00766411">
        <w:trPr>
          <w:gridBefore w:val="2"/>
          <w:wBefore w:w="267" w:type="dxa"/>
          <w:trHeight w:val="825"/>
        </w:trPr>
        <w:tc>
          <w:tcPr>
            <w:tcW w:w="4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5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главы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2024</w:t>
            </w:r>
          </w:p>
        </w:tc>
      </w:tr>
      <w:tr w:rsidR="00766411" w:rsidRPr="00766411" w:rsidTr="00766411">
        <w:trPr>
          <w:gridBefore w:val="2"/>
          <w:wBefore w:w="267" w:type="dxa"/>
          <w:trHeight w:val="82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Администрация Городовиковского городского муниципального образования Республики Калмыкия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58631,5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6609,8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6722,8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1016,0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Органы местного самоуправления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78 1 00 00000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1016,0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Администрации ГМО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1016,0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236,0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Законодательный (представительный) орган ГМО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78 1 03 00120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3458,1</w:t>
            </w:r>
          </w:p>
        </w:tc>
      </w:tr>
      <w:tr w:rsidR="00766411" w:rsidRPr="00766411" w:rsidTr="00766411">
        <w:trPr>
          <w:gridBefore w:val="2"/>
          <w:wBefore w:w="267" w:type="dxa"/>
          <w:trHeight w:val="112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«Организация муниципального управления» муниципальной программы «Повышение эффективности муниципального управления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2025гг».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766411" w:rsidRPr="00766411" w:rsidTr="00766411">
        <w:trPr>
          <w:gridBefore w:val="2"/>
          <w:wBefore w:w="267" w:type="dxa"/>
          <w:trHeight w:val="45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Содержание Центрального аппарата Администрации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Расходы на выплаты по оплате труда работников и на обеспечение функций муниципальных органов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3265,1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3345,1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3458,1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Фонд оплаты труда государственных (муниципальных) органов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1885,0</w:t>
            </w:r>
          </w:p>
        </w:tc>
      </w:tr>
      <w:tr w:rsidR="00766411" w:rsidRPr="00766411" w:rsidTr="00766411">
        <w:trPr>
          <w:gridBefore w:val="2"/>
          <w:wBefore w:w="267" w:type="dxa"/>
          <w:trHeight w:val="6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 персоналу государственных (муниципальных) органов, за исключением фонда оплаты труда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)о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рганов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568,1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513,0</w:t>
            </w:r>
          </w:p>
        </w:tc>
      </w:tr>
      <w:tr w:rsidR="00766411" w:rsidRPr="00766411" w:rsidTr="00766411">
        <w:trPr>
          <w:gridBefore w:val="2"/>
          <w:wBefore w:w="267" w:type="dxa"/>
          <w:trHeight w:val="31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налогов, сборов и иных платежей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2,0</w:t>
            </w:r>
          </w:p>
        </w:tc>
      </w:tr>
      <w:tr w:rsidR="00766411" w:rsidRPr="00766411" w:rsidTr="00766411">
        <w:trPr>
          <w:gridBefore w:val="2"/>
          <w:wBefore w:w="267" w:type="dxa"/>
          <w:trHeight w:val="31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иных платежей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47 1 01 00120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1172,7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Передаваемые полномочия по организации формирования, исполнения и 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Мероприятия по организации формирования, исполнения и 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контроля за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исполнением бюджета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47 5 01 00000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надзора.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5 01 М5020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1014,7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Расходы на обеспечение деятельности контрольно-счетного органа муниципального образования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78 1 05 00000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766411" w:rsidRPr="00766411" w:rsidTr="00766411">
        <w:trPr>
          <w:gridBefore w:val="2"/>
          <w:wBefore w:w="267" w:type="dxa"/>
          <w:trHeight w:val="69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1 05 М5010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3403,2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375,0</w:t>
            </w:r>
          </w:p>
        </w:tc>
      </w:tr>
      <w:tr w:rsidR="00766411" w:rsidRPr="00766411" w:rsidTr="00766411">
        <w:trPr>
          <w:gridBefore w:val="2"/>
          <w:wBefore w:w="267" w:type="dxa"/>
          <w:trHeight w:val="121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«Профилактика правонарушений» муниципальной программы «Повышение эффективности муниципального управления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направленные на снижение преступности и наркомании среди молодежи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47 2 01 00000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Противодействие злоупотреблению наркотическими средствами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47 2 01 29510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47 2 01 29510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13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24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lastRenderedPageBreak/>
              <w:t xml:space="preserve">Подпрограмма  «Противодействие экстремизму и профилактика терроризма» муниципальной программы «Повышение эффективности муниципального управления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гг</w:t>
            </w:r>
            <w:proofErr w:type="spellEnd"/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».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47 3 00  00000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766411" w:rsidRPr="00766411" w:rsidTr="00766411">
        <w:trPr>
          <w:gridBefore w:val="2"/>
          <w:wBefore w:w="267" w:type="dxa"/>
          <w:trHeight w:val="55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Мероприятия, направленные против экстремизма и терроризма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47 3 01  00000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310,0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профилактике терроризма и экстремизма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47 3 01 29520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310,0</w:t>
            </w:r>
          </w:p>
        </w:tc>
      </w:tr>
      <w:tr w:rsidR="00766411" w:rsidRPr="00766411" w:rsidTr="00766411">
        <w:trPr>
          <w:gridBefore w:val="2"/>
          <w:wBefore w:w="267" w:type="dxa"/>
          <w:trHeight w:val="12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«Улучшение условий и охрана труда в ГГМО РК» муниципальной программы «Повышение эффективности муниципального управления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2025гг"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47 6 00  00000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766411" w:rsidRPr="00766411" w:rsidTr="00766411">
        <w:trPr>
          <w:gridBefore w:val="2"/>
          <w:wBefore w:w="267" w:type="dxa"/>
          <w:trHeight w:val="40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Пропаганда охраны труда и здоровья работников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47 6 01  00000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Мероприятия по снижению производственного травматизма и профессиональных заболеваний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47 6 01 12510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766411" w:rsidRPr="00766411" w:rsidTr="00766411">
        <w:trPr>
          <w:gridBefore w:val="2"/>
          <w:wBefore w:w="267" w:type="dxa"/>
          <w:trHeight w:val="34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00 0 0000000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39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расходы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78 0 0000000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57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Поощрение за достижение показателей деятельности органов местного самоуправления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78 3 0000000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70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зарезервированные в целях финансового обеспечения целевых расходов бюджета Городовиковского ГГМО РК (резервные средства)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70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Средства, зарезервированные в целях финансового обеспечения целевых расходов бюджета Городовиковского ГРМО РК (резервные средства)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78 3 99 90100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5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Резервный фонд местной администрации в рамках непрограммных направлений расходов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78 2 01 00000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78 2 01 90530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иных непрограммных мероприятий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78 9 00 00000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общегосударственые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вопросы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529,5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76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прочих налогов и сборов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78 9 09 90520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Национаная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безопасность и правоохранительная деятельность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766411"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766411" w:rsidRPr="00766411" w:rsidTr="00766411">
        <w:trPr>
          <w:gridBefore w:val="2"/>
          <w:wBefore w:w="267" w:type="dxa"/>
          <w:trHeight w:val="73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="00766411"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400,0</w:t>
            </w:r>
          </w:p>
        </w:tc>
      </w:tr>
      <w:tr w:rsidR="00766411" w:rsidRPr="00766411" w:rsidTr="00766411">
        <w:trPr>
          <w:gridBefore w:val="2"/>
          <w:wBefore w:w="267" w:type="dxa"/>
          <w:trHeight w:val="14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Подпрограмма «Гражданская оборона и минимизация последствий ЧС» муниципальной программы «Повышение эффективности муниципального управления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 – 2025 </w:t>
            </w:r>
            <w:proofErr w:type="spellStart"/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гг</w:t>
            </w:r>
            <w:proofErr w:type="spellEnd"/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».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Предупреждение ГО и ЧС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47 4 01 00000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 на территории городского поселения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47 4 01 29530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16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«Обеспечение первичных мер пожарной безопасности на территории ГГМО РК"» муниципальной программы «Развитие муниципального хозяйства и  устойчивое развитие городских территорий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</w:t>
            </w:r>
            <w:r w:rsidR="00766411"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3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предотвращения пожаров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48 5 01 00000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3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противопожарной безопасности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49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48 5 01 29540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0E594B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10947,4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5565,90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5790,20</w:t>
            </w:r>
          </w:p>
        </w:tc>
      </w:tr>
      <w:tr w:rsidR="00766411" w:rsidRPr="00766411" w:rsidTr="00766411">
        <w:trPr>
          <w:gridBefore w:val="2"/>
          <w:wBefore w:w="267" w:type="dxa"/>
          <w:trHeight w:val="3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««Комплексное развитие транспортной инфраструктуры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городском муниципальном образовании Республики Калмыкия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0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устойчивого функционирования автомобильных дорог местного значения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транспортной инфраструктуры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4А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10157,4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Содержание автомобильных дорог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49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17510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4079,9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4775,9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5000,2</w:t>
            </w:r>
          </w:p>
        </w:tc>
      </w:tr>
      <w:tr w:rsidR="00766411" w:rsidRPr="00766411" w:rsidTr="00766411">
        <w:trPr>
          <w:gridBefore w:val="2"/>
          <w:wBefore w:w="267" w:type="dxa"/>
          <w:trHeight w:val="45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Расходы на ремонт и содержание автомобильных дорог общего пользования из бюджета района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31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М4020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4886,3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5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финансирование на ремонт и содержание автомобильных дорог общего пользования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3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4А 1 01 С4020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1191,2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790,0</w:t>
            </w:r>
          </w:p>
        </w:tc>
      </w:tr>
      <w:tr w:rsidR="00766411" w:rsidRPr="00766411" w:rsidTr="00766411">
        <w:trPr>
          <w:gridBefore w:val="2"/>
          <w:wBefore w:w="267" w:type="dxa"/>
          <w:trHeight w:val="12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«Осуществление градостроительной политики и градостроительных мероприятий» муниципальной программы  «Развитие муниципального хозяйства и  устойчивое развитие городских территорий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790,0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строительства, архитектуры и градостроительства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48 2 01 00000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790,0</w:t>
            </w:r>
          </w:p>
        </w:tc>
      </w:tr>
      <w:tr w:rsidR="00766411" w:rsidRPr="00766411" w:rsidTr="00766411">
        <w:trPr>
          <w:gridBefore w:val="2"/>
          <w:wBefore w:w="267" w:type="dxa"/>
          <w:trHeight w:val="73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Организационно-правовые мероприятия, связанные с предоставлением земельных участков льготной категории граждан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766411" w:rsidRPr="00766411" w:rsidTr="00766411">
        <w:trPr>
          <w:gridBefore w:val="2"/>
          <w:wBefore w:w="267" w:type="dxa"/>
          <w:trHeight w:val="5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48 2 01 15510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766411" w:rsidRPr="00766411" w:rsidTr="00766411">
        <w:trPr>
          <w:gridBefore w:val="2"/>
          <w:wBefore w:w="267" w:type="dxa"/>
          <w:trHeight w:val="94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Проведение оценки рыночной стоимости объектов недвижимого и движимого имущества муниципальной собственности на бесхозяйные объекты, объекты культурного наследия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766411" w:rsidRPr="00766411" w:rsidTr="00766411">
        <w:trPr>
          <w:gridBefore w:val="2"/>
          <w:wBefore w:w="267" w:type="dxa"/>
          <w:trHeight w:val="49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766411" w:rsidRPr="00766411" w:rsidTr="00766411">
        <w:trPr>
          <w:gridBefore w:val="2"/>
          <w:wBefore w:w="267" w:type="dxa"/>
          <w:trHeight w:val="141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Расходы на проведение аукциона, проведения 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оценки рыночной стоимости объектов недвижимого имущества муниципальной собственности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на земельные участки в черте городского поселения, с целью определения начальной цены, размещение в СМИ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766411" w:rsidRPr="00766411" w:rsidTr="00766411">
        <w:trPr>
          <w:gridBefore w:val="2"/>
          <w:wBefore w:w="267" w:type="dxa"/>
          <w:trHeight w:val="52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внесению изменений в правила землепользования и застройки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48 2 01 22580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766411" w:rsidRPr="00766411" w:rsidTr="00766411">
        <w:trPr>
          <w:gridBefore w:val="2"/>
          <w:wBefore w:w="267" w:type="dxa"/>
          <w:trHeight w:val="45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установление границ населенных пунктов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проведение топографо-геодезических, картографических и землеустроительных работ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48 2 01 22610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34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26726,7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14734,1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14316,0</w:t>
            </w:r>
          </w:p>
        </w:tc>
      </w:tr>
      <w:tr w:rsidR="00766411" w:rsidRPr="00766411" w:rsidTr="00766411">
        <w:trPr>
          <w:gridBefore w:val="2"/>
          <w:wBefore w:w="267" w:type="dxa"/>
          <w:trHeight w:val="3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766411" w:rsidRPr="00766411" w:rsidTr="00766411">
        <w:trPr>
          <w:gridBefore w:val="2"/>
          <w:wBefore w:w="267" w:type="dxa"/>
          <w:trHeight w:val="12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Подпрограмма «Развитие жилищно-коммунального хозяйства»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7"/>
                <w:szCs w:val="17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 и реконструкция объектов коммунальной инфраструктуры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48 3 01 00000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60,00</w:t>
            </w:r>
          </w:p>
        </w:tc>
      </w:tr>
      <w:tr w:rsidR="00766411" w:rsidRPr="00766411" w:rsidTr="00766411">
        <w:trPr>
          <w:gridBefore w:val="2"/>
          <w:wBefore w:w="267" w:type="dxa"/>
          <w:trHeight w:val="69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по уплате взносов на капитальный ремонт муниципальных жил</w:t>
            </w:r>
            <w:r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ы</w:t>
            </w: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х квартир в МКД за счет собственника городского поселения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1065,50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66411" w:rsidRPr="00766411" w:rsidTr="00766411">
        <w:trPr>
          <w:gridBefore w:val="2"/>
          <w:wBefore w:w="267" w:type="dxa"/>
          <w:trHeight w:val="52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</w:t>
            </w:r>
          </w:p>
        </w:tc>
      </w:tr>
      <w:tr w:rsidR="00766411" w:rsidRPr="00766411" w:rsidTr="00766411">
        <w:trPr>
          <w:gridBefore w:val="2"/>
          <w:wBefore w:w="267" w:type="dxa"/>
          <w:trHeight w:val="57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(гранты в форме субсидий), не подлежащие казначейскому сопровождению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48 3 01 17510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1005,50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66411" w:rsidRPr="00766411" w:rsidTr="00766411">
        <w:trPr>
          <w:gridBefore w:val="2"/>
          <w:wBefore w:w="267" w:type="dxa"/>
          <w:trHeight w:val="37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9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систем коммунальной инфраструктуры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0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70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Предоставление услуг и устойчивое функционирование коммунальной  инфраструктуры города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4Б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49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Реконструкция водопроводных сетей и сооружений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г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.Г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ородовиковск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4Б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4Б 1 01  15520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25461,2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14474,1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14056,0</w:t>
            </w:r>
          </w:p>
        </w:tc>
      </w:tr>
      <w:tr w:rsidR="00766411" w:rsidRPr="00766411" w:rsidTr="00766411">
        <w:trPr>
          <w:gridBefore w:val="2"/>
          <w:wBefore w:w="267" w:type="dxa"/>
          <w:trHeight w:val="14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«Благоустройство города Городовиковска» муниципальной программы  «Развитие муниципального хозяйства и  устойчивое развитие городских территорий 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48 4 00 0000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CE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  <w:r w:rsidR="00CE4DD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10821,0</w:t>
            </w:r>
          </w:p>
        </w:tc>
      </w:tr>
      <w:tr w:rsidR="00766411" w:rsidRPr="00766411" w:rsidTr="00766411">
        <w:trPr>
          <w:gridBefore w:val="2"/>
          <w:wBefore w:w="267" w:type="dxa"/>
          <w:trHeight w:val="46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Комплексное развитие систем коммунальной инфраструктуры на территории ГМО РК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48 4 01 0000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CE4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</w:t>
            </w:r>
            <w:r w:rsidR="00CE4DD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65,6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11224,1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10821,0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мусора на территории города, уборка несанкционированных свалок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568,6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городского парка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34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отлову бездомных животных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48 4 01 17560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51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Обеспечение деятельности Группы хозяйственного обслуживания и благоустройства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9399,4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10024,1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9501,0</w:t>
            </w:r>
          </w:p>
        </w:tc>
      </w:tr>
      <w:tr w:rsidR="00766411" w:rsidRPr="00766411" w:rsidTr="00766411">
        <w:trPr>
          <w:gridBefore w:val="2"/>
          <w:wBefore w:w="267" w:type="dxa"/>
          <w:trHeight w:val="3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5517,0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5793,0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6083,0</w:t>
            </w:r>
          </w:p>
        </w:tc>
      </w:tr>
      <w:tr w:rsidR="00766411" w:rsidRPr="00766411" w:rsidTr="00766411">
        <w:trPr>
          <w:gridBefore w:val="2"/>
          <w:wBefore w:w="267" w:type="dxa"/>
          <w:trHeight w:val="7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1667,0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1749,0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1837,0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2065,4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2332,1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1431,0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налога на имущество организаций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 прочих налогов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48 4 01 17570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Работы по ремонту памятников и мемориалов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CE4DDA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48 4 01 17580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0E594B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захоронению безродн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ы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х тел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48 4 01 17590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2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Содержание мест захоронений на территории городского поселения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48 4 01 17600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Озеленение  территории ГМО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05 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48 4 01 17620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766411" w:rsidRPr="00766411" w:rsidTr="00766411">
        <w:trPr>
          <w:gridBefore w:val="2"/>
          <w:wBefore w:w="267" w:type="dxa"/>
          <w:trHeight w:val="81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«Комплексное развитие социальной инфраструктуры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766411" w:rsidRPr="00766411" w:rsidTr="00766411">
        <w:trPr>
          <w:gridBefore w:val="2"/>
          <w:wBefore w:w="267" w:type="dxa"/>
          <w:trHeight w:val="11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"Освещение населенных пунктов городского поселения</w:t>
            </w:r>
            <w:proofErr w:type="gram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"П</w:t>
            </w:r>
            <w:proofErr w:type="gram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рограммы «Комплексное развитие социальной инфраструктуры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на 2020-2025гг.»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условий для комфортного проживания населения на территории поселения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Уличное освещение территории ГМО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1392,0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1700,0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1850,0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46 1 01 17610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1042,0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Программа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50 0 00 00000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13303,6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766411" w:rsidRPr="00766411" w:rsidTr="00766411">
        <w:trPr>
          <w:gridBefore w:val="2"/>
          <w:wBefore w:w="267" w:type="dxa"/>
          <w:trHeight w:val="12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"Современная городская среда" программы «Формирование комфортной городской среды на территории Городовиковского городского муниципального образования РК на 2018-2024 годы»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13303,6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1385,0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дворовых территорий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1570,7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1388,3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1135,0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1334,0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1000,0</w:t>
            </w:r>
          </w:p>
        </w:tc>
      </w:tr>
      <w:tr w:rsidR="00766411" w:rsidRPr="00766411" w:rsidTr="00766411">
        <w:trPr>
          <w:gridBefore w:val="2"/>
          <w:wBefore w:w="267" w:type="dxa"/>
          <w:trHeight w:val="28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50 1 01 17720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Мероприятия по благоустройству общественных территорий и мест массового отдыха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1 F2 55550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10344,6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10 462,4 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7 258,70 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7 288,70 </w:t>
            </w:r>
          </w:p>
        </w:tc>
      </w:tr>
      <w:tr w:rsidR="00766411" w:rsidRPr="00766411" w:rsidTr="00766411">
        <w:trPr>
          <w:gridBefore w:val="2"/>
          <w:wBefore w:w="267" w:type="dxa"/>
          <w:trHeight w:val="3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10462,4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7258,70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7288,70</w:t>
            </w:r>
          </w:p>
        </w:tc>
      </w:tr>
      <w:tr w:rsidR="00766411" w:rsidRPr="00766411" w:rsidTr="00766411">
        <w:trPr>
          <w:gridBefore w:val="2"/>
          <w:wBefore w:w="267" w:type="dxa"/>
          <w:trHeight w:val="93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библиотечного дела» муниципальной программы  «Развитие культуры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2E070C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</w:t>
            </w:r>
            <w:r w:rsidR="00766411"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1976,3</w:t>
            </w:r>
          </w:p>
        </w:tc>
      </w:tr>
      <w:tr w:rsidR="00766411" w:rsidRPr="00766411" w:rsidTr="00766411">
        <w:trPr>
          <w:gridBefore w:val="2"/>
          <w:wBefore w:w="267" w:type="dxa"/>
          <w:trHeight w:val="31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Деятельность городских библиотек</w:t>
            </w: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 xml:space="preserve">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2E070C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  <w:r w:rsidR="00766411"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18,1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1946,3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1976,3</w:t>
            </w:r>
          </w:p>
        </w:tc>
      </w:tr>
      <w:tr w:rsidR="00766411" w:rsidRPr="00766411" w:rsidTr="00766411">
        <w:trPr>
          <w:gridBefore w:val="2"/>
          <w:wBefore w:w="267" w:type="dxa"/>
          <w:trHeight w:val="720"/>
        </w:trPr>
        <w:tc>
          <w:tcPr>
            <w:tcW w:w="41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431,8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390,0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Прочая закупка товаров, работ и услуг для государственных (муниципальных) нужд 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49 1 01 05010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171,8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210,0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240,0</w:t>
            </w:r>
          </w:p>
        </w:tc>
      </w:tr>
      <w:tr w:rsidR="00766411" w:rsidRPr="00766411" w:rsidTr="00766411">
        <w:trPr>
          <w:gridBefore w:val="2"/>
          <w:wBefore w:w="267" w:type="dxa"/>
          <w:trHeight w:val="96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межбюджетные трансферты из бюджетов поселений в бюджет муниципального района по передаваемым полномочиям по организации библиотечного обслуживания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1 01 М5030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1586,3</w:t>
            </w:r>
          </w:p>
        </w:tc>
      </w:tr>
      <w:tr w:rsidR="00766411" w:rsidRPr="00766411" w:rsidTr="00766411">
        <w:trPr>
          <w:gridBefore w:val="2"/>
          <w:wBefore w:w="267" w:type="dxa"/>
          <w:trHeight w:val="12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 «Развитие досуга и повышение качества предоставления услуг  учреждений культуры» муниципальной программы «Развитие культуры в </w:t>
            </w:r>
            <w:proofErr w:type="spellStart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Городовиковском</w:t>
            </w:r>
            <w:proofErr w:type="spellEnd"/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городском муниципальном образовании РК  на 2020-2025гг»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664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766411" w:rsidRPr="00766411" w:rsidTr="00766411">
        <w:trPr>
          <w:gridBefore w:val="2"/>
          <w:wBefore w:w="267" w:type="dxa"/>
          <w:trHeight w:val="25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Мероприятия в сфере культуры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49 2 01 00000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5312,4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Создание условий для организаций досуга Дома культуры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4800,6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1730,0</w:t>
            </w:r>
          </w:p>
        </w:tc>
      </w:tr>
      <w:tr w:rsidR="00766411" w:rsidRPr="00766411" w:rsidTr="00766411">
        <w:trPr>
          <w:gridBefore w:val="2"/>
          <w:wBefore w:w="267" w:type="dxa"/>
          <w:trHeight w:val="51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3831,2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</w:t>
            </w:r>
          </w:p>
        </w:tc>
      </w:tr>
      <w:tr w:rsidR="00766411" w:rsidRPr="00766411" w:rsidTr="00766411">
        <w:trPr>
          <w:gridBefore w:val="2"/>
          <w:wBefore w:w="267" w:type="dxa"/>
          <w:trHeight w:val="30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899,4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995,0</w:t>
            </w:r>
          </w:p>
        </w:tc>
      </w:tr>
      <w:tr w:rsidR="00766411" w:rsidRPr="00766411" w:rsidTr="00766411">
        <w:trPr>
          <w:gridBefore w:val="2"/>
          <w:wBefore w:w="267" w:type="dxa"/>
          <w:trHeight w:val="46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Уплата налога на имущество организаций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и земельного налога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766411" w:rsidRPr="00766411" w:rsidTr="00766411">
        <w:trPr>
          <w:gridBefore w:val="2"/>
          <w:wBefore w:w="267" w:type="dxa"/>
          <w:trHeight w:val="34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Расходы на обеспечение деятельности музея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766411" w:rsidRPr="00766411" w:rsidTr="00766411">
        <w:trPr>
          <w:gridBefore w:val="2"/>
          <w:wBefore w:w="267" w:type="dxa"/>
          <w:trHeight w:val="57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46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49 2 01 05230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60,3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55,0</w:t>
            </w:r>
          </w:p>
        </w:tc>
      </w:tr>
      <w:tr w:rsidR="00766411" w:rsidRPr="00766411" w:rsidTr="00766411">
        <w:trPr>
          <w:gridBefore w:val="2"/>
          <w:wBefore w:w="267" w:type="dxa"/>
          <w:trHeight w:val="49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Передаваемые полномочия по созданию досуга и обеспечению жителей города услугами культуры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2 01 М2010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2E07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  <w:r w:rsidR="002E070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82,4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3582,4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766411" w:rsidRPr="00766411" w:rsidTr="00766411">
        <w:trPr>
          <w:gridBefore w:val="2"/>
          <w:wBefore w:w="267" w:type="dxa"/>
          <w:trHeight w:val="5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78 9 03 90530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814,80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79 0 00 00000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79 1 00 00000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48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Условно утвержденные расходы в рамках непрограммных направлений расходов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79 1 01 00000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240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99 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79 1 01 90990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814,8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1669,8</w:t>
            </w:r>
          </w:p>
        </w:tc>
      </w:tr>
      <w:tr w:rsidR="00766411" w:rsidRPr="00766411" w:rsidTr="00766411">
        <w:trPr>
          <w:gridBefore w:val="2"/>
          <w:wBefore w:w="267" w:type="dxa"/>
          <w:trHeight w:val="375"/>
        </w:trPr>
        <w:tc>
          <w:tcPr>
            <w:tcW w:w="4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5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726</w:t>
            </w:r>
          </w:p>
        </w:tc>
        <w:tc>
          <w:tcPr>
            <w:tcW w:w="4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664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664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664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76641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58631,5</w:t>
            </w:r>
          </w:p>
        </w:tc>
        <w:tc>
          <w:tcPr>
            <w:tcW w:w="94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35383,3</w:t>
            </w:r>
          </w:p>
        </w:tc>
        <w:tc>
          <w:tcPr>
            <w:tcW w:w="94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6411" w:rsidRPr="00766411" w:rsidRDefault="00766411" w:rsidP="007664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664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36187,5</w:t>
            </w:r>
          </w:p>
        </w:tc>
      </w:tr>
    </w:tbl>
    <w:p w:rsidR="00BF2C49" w:rsidRDefault="00BF2C49"/>
    <w:sectPr w:rsidR="00BF2C49" w:rsidSect="00741533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1533"/>
    <w:rsid w:val="000021E3"/>
    <w:rsid w:val="000905B0"/>
    <w:rsid w:val="000E594B"/>
    <w:rsid w:val="001C5EA9"/>
    <w:rsid w:val="00212ECB"/>
    <w:rsid w:val="00260F92"/>
    <w:rsid w:val="002E070C"/>
    <w:rsid w:val="00486AA5"/>
    <w:rsid w:val="004F3C03"/>
    <w:rsid w:val="00507FE8"/>
    <w:rsid w:val="00622E63"/>
    <w:rsid w:val="00741533"/>
    <w:rsid w:val="00766411"/>
    <w:rsid w:val="007A73D2"/>
    <w:rsid w:val="00994A40"/>
    <w:rsid w:val="00AB5243"/>
    <w:rsid w:val="00B363D7"/>
    <w:rsid w:val="00BF2C49"/>
    <w:rsid w:val="00CD7023"/>
    <w:rsid w:val="00CE4DDA"/>
    <w:rsid w:val="00E9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C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4153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41533"/>
    <w:rPr>
      <w:color w:val="800080"/>
      <w:u w:val="single"/>
    </w:rPr>
  </w:style>
  <w:style w:type="paragraph" w:customStyle="1" w:styleId="font5">
    <w:name w:val="font5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ru-RU"/>
    </w:rPr>
  </w:style>
  <w:style w:type="paragraph" w:customStyle="1" w:styleId="xl74">
    <w:name w:val="xl7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75">
    <w:name w:val="xl7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78">
    <w:name w:val="xl78"/>
    <w:basedOn w:val="a"/>
    <w:rsid w:val="00741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741533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3">
    <w:name w:val="xl8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4">
    <w:name w:val="xl8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1">
    <w:name w:val="xl9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3">
    <w:name w:val="xl9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4">
    <w:name w:val="xl9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5">
    <w:name w:val="xl95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96">
    <w:name w:val="xl9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3">
    <w:name w:val="xl10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74153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1">
    <w:name w:val="xl111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2">
    <w:name w:val="xl11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3">
    <w:name w:val="xl11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4">
    <w:name w:val="xl114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5">
    <w:name w:val="xl115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74153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7">
    <w:name w:val="xl11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8">
    <w:name w:val="xl11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0">
    <w:name w:val="xl12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1">
    <w:name w:val="xl12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3">
    <w:name w:val="xl12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5">
    <w:name w:val="xl12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6">
    <w:name w:val="xl12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27">
    <w:name w:val="xl12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8">
    <w:name w:val="xl12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0">
    <w:name w:val="xl13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1">
    <w:name w:val="xl13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2">
    <w:name w:val="xl13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33">
    <w:name w:val="xl13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7"/>
      <w:szCs w:val="17"/>
      <w:lang w:eastAsia="ru-RU"/>
    </w:rPr>
  </w:style>
  <w:style w:type="paragraph" w:customStyle="1" w:styleId="xl135">
    <w:name w:val="xl13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6">
    <w:name w:val="xl13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7">
    <w:name w:val="xl13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9">
    <w:name w:val="xl13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42">
    <w:name w:val="xl14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43">
    <w:name w:val="xl14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4">
    <w:name w:val="xl14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5">
    <w:name w:val="xl14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46">
    <w:name w:val="xl14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7">
    <w:name w:val="xl147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8">
    <w:name w:val="xl148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9">
    <w:name w:val="xl149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0">
    <w:name w:val="xl150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paragraph" w:customStyle="1" w:styleId="xl151">
    <w:name w:val="xl15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xl152">
    <w:name w:val="xl152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4">
    <w:name w:val="xl154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6">
    <w:name w:val="xl156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7">
    <w:name w:val="xl157"/>
    <w:basedOn w:val="a"/>
    <w:rsid w:val="0074153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8">
    <w:name w:val="xl158"/>
    <w:basedOn w:val="a"/>
    <w:rsid w:val="00741533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59">
    <w:name w:val="xl159"/>
    <w:basedOn w:val="a"/>
    <w:rsid w:val="0074153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74153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1">
    <w:name w:val="xl161"/>
    <w:basedOn w:val="a"/>
    <w:rsid w:val="007415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3431</Words>
  <Characters>19562</Characters>
  <Application>Microsoft Office Word</Application>
  <DocSecurity>0</DocSecurity>
  <Lines>163</Lines>
  <Paragraphs>45</Paragraphs>
  <ScaleCrop>false</ScaleCrop>
  <Company>RePack by SPecialiST</Company>
  <LinksUpToDate>false</LinksUpToDate>
  <CharactersWithSpaces>22948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21</cp:revision>
  <cp:lastPrinted>2022-04-26T14:27:00Z</cp:lastPrinted>
  <dcterms:created xsi:type="dcterms:W3CDTF">2022-03-30T07:43:00Z</dcterms:created>
  <dcterms:modified xsi:type="dcterms:W3CDTF">2022-09-29T05:39:00Z</dcterms:modified>
</cp:coreProperties>
</file>